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E6E" w:rsidRDefault="005D7E6E" w:rsidP="005D7E6E">
      <w:pPr>
        <w:widowControl/>
        <w:spacing w:line="440" w:lineRule="exact"/>
        <w:jc w:val="center"/>
        <w:rPr>
          <w:rFonts w:ascii="方正小标宋_GBK" w:eastAsia="方正小标宋_GBK" w:hAnsi="宋体" w:cs="Arial" w:hint="eastAsia"/>
          <w:snapToGrid w:val="0"/>
          <w:color w:val="000000"/>
          <w:sz w:val="44"/>
          <w:szCs w:val="44"/>
        </w:rPr>
      </w:pPr>
      <w:r>
        <w:rPr>
          <w:rFonts w:ascii="方正小标宋_GBK" w:eastAsia="方正小标宋_GBK" w:hAnsi="宋体" w:cs="Arial" w:hint="eastAsia"/>
          <w:snapToGrid w:val="0"/>
          <w:color w:val="000000"/>
          <w:sz w:val="44"/>
          <w:szCs w:val="44"/>
        </w:rPr>
        <w:t>南通市工程监理企业信用综合考评办法</w:t>
      </w:r>
    </w:p>
    <w:p w:rsidR="005D7E6E" w:rsidRDefault="005D7E6E" w:rsidP="005D7E6E">
      <w:pPr>
        <w:widowControl/>
        <w:spacing w:line="440" w:lineRule="exact"/>
        <w:jc w:val="center"/>
        <w:rPr>
          <w:rFonts w:ascii="方正小标宋_GBK" w:eastAsia="方正小标宋_GBK" w:hAnsi="宋体" w:cs="Arial"/>
          <w:snapToGrid w:val="0"/>
          <w:color w:val="000000"/>
          <w:sz w:val="44"/>
          <w:szCs w:val="44"/>
        </w:rPr>
      </w:pPr>
    </w:p>
    <w:p w:rsidR="005D7E6E" w:rsidRDefault="005D7E6E" w:rsidP="005D7E6E">
      <w:pPr>
        <w:widowControl/>
        <w:spacing w:line="440" w:lineRule="exact"/>
        <w:jc w:val="center"/>
        <w:rPr>
          <w:rFonts w:ascii="楷体" w:eastAsia="楷体" w:hAnsi="楷体" w:cs="Arial"/>
          <w:snapToGrid w:val="0"/>
          <w:color w:val="000000"/>
          <w:szCs w:val="32"/>
        </w:rPr>
      </w:pPr>
      <w:r w:rsidRPr="00545EC8">
        <w:rPr>
          <w:rFonts w:ascii="楷体" w:eastAsia="楷体" w:hAnsi="楷体" w:cs="Arial" w:hint="eastAsia"/>
          <w:snapToGrid w:val="0"/>
          <w:color w:val="000000"/>
          <w:szCs w:val="32"/>
        </w:rPr>
        <w:t>（试行）</w:t>
      </w:r>
    </w:p>
    <w:p w:rsidR="005D7E6E" w:rsidRPr="00545EC8" w:rsidRDefault="005D7E6E" w:rsidP="005D7E6E">
      <w:pPr>
        <w:widowControl/>
        <w:spacing w:line="440" w:lineRule="exact"/>
        <w:jc w:val="center"/>
        <w:rPr>
          <w:rFonts w:ascii="楷体" w:eastAsia="楷体" w:hAnsi="楷体" w:cs="Arial" w:hint="eastAsia"/>
          <w:snapToGrid w:val="0"/>
          <w:color w:val="000000"/>
          <w:szCs w:val="32"/>
        </w:rPr>
      </w:pPr>
    </w:p>
    <w:p w:rsidR="005D7E6E" w:rsidRDefault="005D7E6E" w:rsidP="005D7E6E">
      <w:pPr>
        <w:numPr>
          <w:ilvl w:val="0"/>
          <w:numId w:val="1"/>
        </w:numPr>
        <w:adjustRightInd/>
        <w:spacing w:line="540" w:lineRule="exact"/>
        <w:jc w:val="center"/>
        <w:textAlignment w:val="auto"/>
        <w:rPr>
          <w:rFonts w:ascii="黑体" w:eastAsia="黑体" w:hAnsi="黑体" w:cs="黑体" w:hint="eastAsia"/>
          <w:snapToGrid w:val="0"/>
          <w:szCs w:val="32"/>
        </w:rPr>
      </w:pPr>
      <w:r>
        <w:rPr>
          <w:rFonts w:ascii="黑体" w:eastAsia="黑体" w:hAnsi="黑体" w:cs="黑体" w:hint="eastAsia"/>
          <w:snapToGrid w:val="0"/>
          <w:szCs w:val="32"/>
        </w:rPr>
        <w:t>总 则</w:t>
      </w:r>
    </w:p>
    <w:p w:rsidR="005D7E6E" w:rsidRDefault="005D7E6E" w:rsidP="005D7E6E">
      <w:pPr>
        <w:spacing w:line="540" w:lineRule="exact"/>
        <w:rPr>
          <w:rFonts w:ascii="黑体" w:eastAsia="黑体" w:hAnsi="华文仿宋" w:cs="Arial" w:hint="eastAsia"/>
          <w:snapToGrid w:val="0"/>
          <w:color w:val="FF0000"/>
          <w:szCs w:val="32"/>
        </w:rPr>
      </w:pP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第一条 为加强工程监理企业管理，提高监理服务水平，完善行政监管和社会监督相结合的诚信激励和失信惩戒机制，营造诚实守信的市场环境，</w:t>
      </w:r>
      <w:proofErr w:type="gramStart"/>
      <w:r>
        <w:rPr>
          <w:rFonts w:ascii="仿宋_GB2312" w:hAnsi="华文仿宋" w:cs="Arial" w:hint="eastAsia"/>
          <w:snapToGrid w:val="0"/>
          <w:szCs w:val="32"/>
        </w:rPr>
        <w:t>引导市</w:t>
      </w:r>
      <w:proofErr w:type="gramEnd"/>
      <w:r>
        <w:rPr>
          <w:rFonts w:ascii="仿宋_GB2312" w:hAnsi="华文仿宋" w:cs="Arial" w:hint="eastAsia"/>
          <w:snapToGrid w:val="0"/>
          <w:szCs w:val="32"/>
        </w:rPr>
        <w:t>域内工程监理企业依法经营、诚信执业、认真履职，现制定南通市工程监理企业信用综合考评办法。</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第二条 本办法适用于在本市从事工程监理与相关服务活动的工程监理企业（下称：监理企业）的信用考评。</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第三条 本办法所称信用考评，是指以监理企业基本信用信息和信用行为信息为依据，在信用信息标准量化的基础上，在评价周期内对监理企业信用状况进行信用综合考评。信用综合考评结果应用于监理项目招投标等活动和建设工程政府监督管理活动，实现市场和监理现场的联动管理。</w:t>
      </w:r>
    </w:p>
    <w:p w:rsidR="005D7E6E" w:rsidRDefault="005D7E6E" w:rsidP="005D7E6E">
      <w:pPr>
        <w:spacing w:line="540" w:lineRule="exact"/>
        <w:ind w:firstLineChars="200" w:firstLine="640"/>
        <w:rPr>
          <w:rFonts w:ascii="方正小标宋_GBK" w:eastAsia="方正小标宋_GBK" w:hAnsi="宋体" w:cs="Arial" w:hint="eastAsia"/>
          <w:snapToGrid w:val="0"/>
          <w:color w:val="000000"/>
          <w:sz w:val="40"/>
          <w:szCs w:val="40"/>
        </w:rPr>
      </w:pPr>
      <w:r>
        <w:rPr>
          <w:rFonts w:ascii="仿宋_GB2312" w:hAnsi="华文仿宋" w:cs="Arial" w:hint="eastAsia"/>
          <w:snapToGrid w:val="0"/>
          <w:szCs w:val="32"/>
        </w:rPr>
        <w:t>第四条 信用综合考评应当坚持公开、公平、公正、客观与科学的原则。</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第五条 南通市住房和城乡建设局是全市范围内工程监理企业信用综合考评的主管部门，负责全市监理企业信用评价体系的建设和管理，负责信用综合考评办法的制定、信用综合考评工作的组织协调、评价结果的汇总发布等，并对全市工程监理企业信用综合考评工作实施监督。</w:t>
      </w:r>
    </w:p>
    <w:p w:rsidR="005D7E6E" w:rsidRDefault="005D7E6E" w:rsidP="005D7E6E">
      <w:pPr>
        <w:spacing w:line="540" w:lineRule="exact"/>
        <w:ind w:firstLineChars="200" w:firstLine="640"/>
        <w:rPr>
          <w:rFonts w:ascii="仿宋_GB2312" w:hAnsi="华文仿宋" w:cs="Arial"/>
          <w:snapToGrid w:val="0"/>
          <w:szCs w:val="32"/>
        </w:rPr>
      </w:pPr>
      <w:r>
        <w:rPr>
          <w:rFonts w:ascii="仿宋_GB2312" w:hAnsi="华文仿宋" w:cs="Arial" w:hint="eastAsia"/>
          <w:snapToGrid w:val="0"/>
          <w:szCs w:val="32"/>
        </w:rPr>
        <w:t>第六条 全市工程监理企业信用综合考评工作以各市（注：指南通市所管辖县级市，下同）、县（区）为评价基本单元，各</w:t>
      </w:r>
      <w:r>
        <w:rPr>
          <w:rFonts w:ascii="仿宋_GB2312" w:hAnsi="华文仿宋" w:cs="Arial" w:hint="eastAsia"/>
          <w:snapToGrid w:val="0"/>
          <w:szCs w:val="32"/>
        </w:rPr>
        <w:lastRenderedPageBreak/>
        <w:t>市、县（区）建设主管部门负责各自辖区内承揽业务的监理企业信用综合考评的信息采集、审定和考评结果报送工作。</w:t>
      </w:r>
    </w:p>
    <w:p w:rsidR="005D7E6E" w:rsidRDefault="005D7E6E" w:rsidP="005D7E6E">
      <w:pPr>
        <w:spacing w:line="540" w:lineRule="exact"/>
        <w:ind w:firstLineChars="200" w:firstLine="640"/>
        <w:rPr>
          <w:rFonts w:ascii="仿宋_GB2312" w:hAnsi="华文仿宋" w:cs="Arial" w:hint="eastAsia"/>
          <w:snapToGrid w:val="0"/>
          <w:szCs w:val="32"/>
        </w:rPr>
      </w:pPr>
    </w:p>
    <w:p w:rsidR="005D7E6E" w:rsidRDefault="005D7E6E" w:rsidP="005D7E6E">
      <w:pPr>
        <w:numPr>
          <w:ilvl w:val="0"/>
          <w:numId w:val="1"/>
        </w:numPr>
        <w:adjustRightInd/>
        <w:spacing w:line="540" w:lineRule="exact"/>
        <w:jc w:val="center"/>
        <w:textAlignment w:val="auto"/>
        <w:rPr>
          <w:rFonts w:ascii="黑体" w:eastAsia="黑体" w:hAnsi="华文仿宋" w:cs="Arial" w:hint="eastAsia"/>
          <w:snapToGrid w:val="0"/>
          <w:szCs w:val="32"/>
        </w:rPr>
      </w:pPr>
      <w:r>
        <w:rPr>
          <w:rFonts w:ascii="黑体" w:eastAsia="黑体" w:hAnsi="华文仿宋" w:cs="Arial" w:hint="eastAsia"/>
          <w:snapToGrid w:val="0"/>
          <w:szCs w:val="32"/>
        </w:rPr>
        <w:t>考评内容</w:t>
      </w:r>
    </w:p>
    <w:p w:rsidR="005D7E6E" w:rsidRDefault="005D7E6E" w:rsidP="005D7E6E">
      <w:pPr>
        <w:spacing w:line="540" w:lineRule="exact"/>
        <w:rPr>
          <w:rFonts w:ascii="黑体" w:eastAsia="黑体" w:hAnsi="华文仿宋" w:cs="Arial" w:hint="eastAsia"/>
          <w:snapToGrid w:val="0"/>
          <w:szCs w:val="32"/>
        </w:rPr>
      </w:pPr>
    </w:p>
    <w:p w:rsidR="005D7E6E" w:rsidRDefault="005D7E6E" w:rsidP="005D7E6E">
      <w:pPr>
        <w:tabs>
          <w:tab w:val="left" w:pos="3980"/>
        </w:tabs>
        <w:spacing w:line="540" w:lineRule="exact"/>
        <w:ind w:firstLineChars="200" w:firstLine="640"/>
        <w:rPr>
          <w:rFonts w:ascii="仿宋_GB2312" w:eastAsia="宋体" w:hint="eastAsia"/>
          <w:kern w:val="2"/>
          <w:szCs w:val="32"/>
        </w:rPr>
      </w:pPr>
      <w:r>
        <w:rPr>
          <w:rFonts w:ascii="仿宋_GB2312" w:hAnsi="华文仿宋" w:cs="Arial" w:hint="eastAsia"/>
          <w:snapToGrid w:val="0"/>
          <w:szCs w:val="32"/>
        </w:rPr>
        <w:t>第七条</w:t>
      </w:r>
      <w:r>
        <w:rPr>
          <w:rFonts w:ascii="黑体" w:eastAsia="黑体" w:hAnsi="华文仿宋" w:cs="Arial" w:hint="eastAsia"/>
          <w:snapToGrid w:val="0"/>
          <w:szCs w:val="32"/>
        </w:rPr>
        <w:t xml:space="preserve"> </w:t>
      </w:r>
      <w:r>
        <w:rPr>
          <w:rFonts w:ascii="仿宋_GB2312" w:hAnsi="华文仿宋" w:cs="Arial" w:hint="eastAsia"/>
          <w:snapToGrid w:val="0"/>
          <w:szCs w:val="32"/>
        </w:rPr>
        <w:t>监理企业信用综合考评，是指对工程监理企业在工程监理活动中的诚信程度、自律意识和市场行为所作的年度信用综合评价。</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监理企业信用综合考评，实行计分制，每个企业只有一个信用综合考评分。信用综合考评分由基本信用分、专项检查评价分、良好行为分和不良行为分等构成。</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（一）企业基本信用分是指企业自身的基本情况和在本市范围内经营活动的情况。包括以下内容：</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（1）企业登记注册基本情况（外地监理企业提供固定办公场所相关证明材料 ）；</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（2）企业资质情况；</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（3）企业认证情况：</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（4）企业本年度在本市承揽工程状况；</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（5）企业从业人员职业注册情况及持证上岗状况;</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（6）企业党建工作开展情况；</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（7）企业本年度营业额。</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（二）企业专项检查评价分由考核年度全市综合大检查得分和各市、县（区）建设主管部门</w:t>
      </w:r>
      <w:proofErr w:type="gramStart"/>
      <w:r>
        <w:rPr>
          <w:rFonts w:ascii="仿宋_GB2312" w:hAnsi="华文仿宋" w:cs="Arial" w:hint="eastAsia"/>
          <w:snapToGrid w:val="0"/>
          <w:szCs w:val="32"/>
        </w:rPr>
        <w:t>监理专项</w:t>
      </w:r>
      <w:proofErr w:type="gramEnd"/>
      <w:r>
        <w:rPr>
          <w:rFonts w:ascii="仿宋_GB2312" w:hAnsi="华文仿宋" w:cs="Arial" w:hint="eastAsia"/>
          <w:snapToGrid w:val="0"/>
          <w:szCs w:val="32"/>
        </w:rPr>
        <w:t>检查得分组成。综合大检查得分是指由南通市住建局组织的建筑市场综合大检查中监理企业的评分；</w:t>
      </w:r>
      <w:proofErr w:type="gramStart"/>
      <w:r>
        <w:rPr>
          <w:rFonts w:ascii="仿宋_GB2312" w:hAnsi="华文仿宋" w:cs="Arial" w:hint="eastAsia"/>
          <w:snapToGrid w:val="0"/>
          <w:szCs w:val="32"/>
        </w:rPr>
        <w:t>监理专项</w:t>
      </w:r>
      <w:proofErr w:type="gramEnd"/>
      <w:r>
        <w:rPr>
          <w:rFonts w:ascii="仿宋_GB2312" w:hAnsi="华文仿宋" w:cs="Arial" w:hint="eastAsia"/>
          <w:snapToGrid w:val="0"/>
          <w:szCs w:val="32"/>
        </w:rPr>
        <w:t>检查得分，是指各市、县（区）建设主</w:t>
      </w:r>
      <w:r>
        <w:rPr>
          <w:rFonts w:ascii="仿宋_GB2312" w:hAnsi="华文仿宋" w:cs="Arial" w:hint="eastAsia"/>
          <w:snapToGrid w:val="0"/>
          <w:szCs w:val="32"/>
        </w:rPr>
        <w:lastRenderedPageBreak/>
        <w:t>管部门在日常监管过程中对辖区内监理机构监理活动的检查或评价得分。各市、县（区）建设主管部门应根据各地具体情况，制定检查细则，组织开展</w:t>
      </w:r>
      <w:proofErr w:type="gramStart"/>
      <w:r>
        <w:rPr>
          <w:rFonts w:ascii="仿宋_GB2312" w:hAnsi="华文仿宋" w:cs="Arial" w:hint="eastAsia"/>
          <w:snapToGrid w:val="0"/>
          <w:szCs w:val="32"/>
        </w:rPr>
        <w:t>监理专项</w:t>
      </w:r>
      <w:proofErr w:type="gramEnd"/>
      <w:r>
        <w:rPr>
          <w:rFonts w:ascii="仿宋_GB2312" w:hAnsi="华文仿宋" w:cs="Arial" w:hint="eastAsia"/>
          <w:snapToGrid w:val="0"/>
          <w:szCs w:val="32"/>
        </w:rPr>
        <w:t>检查，原则上做到对辖区内承揽项目的监理企业的全覆盖。</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（三）良好行为，是</w:t>
      </w:r>
      <w:proofErr w:type="gramStart"/>
      <w:r>
        <w:rPr>
          <w:rFonts w:ascii="仿宋_GB2312" w:hAnsi="华文仿宋" w:cs="Arial" w:hint="eastAsia"/>
          <w:snapToGrid w:val="0"/>
          <w:szCs w:val="32"/>
        </w:rPr>
        <w:t>指考核</w:t>
      </w:r>
      <w:proofErr w:type="gramEnd"/>
      <w:r>
        <w:rPr>
          <w:rFonts w:ascii="仿宋_GB2312" w:hAnsi="华文仿宋" w:cs="Arial" w:hint="eastAsia"/>
          <w:snapToGrid w:val="0"/>
          <w:szCs w:val="32"/>
        </w:rPr>
        <w:t>年度监理企业在建设过程中严格遵守有关工程建设法律、法规，诚信经营，自觉维护建筑市场秩序，依法纳税，对南通市地方社会经济发展做出较大贡献，受到各级建设主管部门和相关部门奖励和表彰，所形成的良好行为记录。在信用综合考评中予以加分。</w:t>
      </w:r>
    </w:p>
    <w:p w:rsidR="005D7E6E" w:rsidRDefault="005D7E6E" w:rsidP="005D7E6E">
      <w:pPr>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（四）不良行为，是</w:t>
      </w:r>
      <w:proofErr w:type="gramStart"/>
      <w:r>
        <w:rPr>
          <w:rFonts w:ascii="仿宋_GB2312" w:hAnsi="华文仿宋" w:cs="Arial" w:hint="eastAsia"/>
          <w:snapToGrid w:val="0"/>
          <w:szCs w:val="32"/>
        </w:rPr>
        <w:t>指考核</w:t>
      </w:r>
      <w:proofErr w:type="gramEnd"/>
      <w:r>
        <w:rPr>
          <w:rFonts w:ascii="仿宋_GB2312" w:hAnsi="华文仿宋" w:cs="Arial" w:hint="eastAsia"/>
          <w:snapToGrid w:val="0"/>
          <w:szCs w:val="32"/>
        </w:rPr>
        <w:t>年度监理企业在建设过程中因监理责任发生的质量安全责任事故以及其他违规、违纪行为，受到建设主管部门和相关部门的通报批评、行政处罚，所形成的不良行为记录。在信用综合考评中予以扣分。</w:t>
      </w:r>
    </w:p>
    <w:p w:rsidR="005D7E6E" w:rsidRDefault="005D7E6E" w:rsidP="005D7E6E">
      <w:pPr>
        <w:spacing w:line="540" w:lineRule="exact"/>
        <w:rPr>
          <w:rFonts w:ascii="仿宋_GB2312" w:hAnsi="华文仿宋" w:cs="Arial" w:hint="eastAsia"/>
          <w:snapToGrid w:val="0"/>
          <w:szCs w:val="32"/>
        </w:rPr>
      </w:pPr>
    </w:p>
    <w:p w:rsidR="005D7E6E" w:rsidRDefault="005D7E6E" w:rsidP="005D7E6E">
      <w:pPr>
        <w:numPr>
          <w:ilvl w:val="0"/>
          <w:numId w:val="1"/>
        </w:numPr>
        <w:adjustRightInd/>
        <w:spacing w:line="540" w:lineRule="exact"/>
        <w:jc w:val="center"/>
        <w:textAlignment w:val="auto"/>
        <w:rPr>
          <w:rFonts w:ascii="黑体" w:eastAsia="黑体" w:hAnsi="华文仿宋" w:cs="Arial" w:hint="eastAsia"/>
          <w:snapToGrid w:val="0"/>
          <w:szCs w:val="32"/>
        </w:rPr>
      </w:pPr>
      <w:r>
        <w:rPr>
          <w:rFonts w:ascii="黑体" w:eastAsia="黑体" w:hAnsi="华文仿宋" w:cs="Arial" w:hint="eastAsia"/>
          <w:snapToGrid w:val="0"/>
          <w:szCs w:val="32"/>
        </w:rPr>
        <w:t xml:space="preserve"> 考评流程</w:t>
      </w:r>
    </w:p>
    <w:p w:rsidR="005D7E6E" w:rsidRDefault="005D7E6E" w:rsidP="005D7E6E">
      <w:pPr>
        <w:spacing w:line="540" w:lineRule="exact"/>
        <w:jc w:val="center"/>
        <w:rPr>
          <w:rFonts w:ascii="仿宋_GB2312" w:hAnsi="华文仿宋" w:cs="Arial" w:hint="eastAsia"/>
          <w:snapToGrid w:val="0"/>
          <w:szCs w:val="32"/>
        </w:rPr>
      </w:pPr>
    </w:p>
    <w:p w:rsidR="005D7E6E" w:rsidRDefault="005D7E6E" w:rsidP="005D7E6E">
      <w:pPr>
        <w:tabs>
          <w:tab w:val="left" w:pos="3980"/>
        </w:tabs>
        <w:spacing w:line="540" w:lineRule="exact"/>
        <w:ind w:firstLineChars="200" w:firstLine="640"/>
        <w:rPr>
          <w:rFonts w:ascii="仿宋_GB2312" w:hint="eastAsia"/>
          <w:kern w:val="2"/>
          <w:szCs w:val="32"/>
        </w:rPr>
      </w:pPr>
      <w:r>
        <w:rPr>
          <w:rFonts w:ascii="仿宋_GB2312" w:hint="eastAsia"/>
          <w:szCs w:val="32"/>
        </w:rPr>
        <w:t>第八条 企业自查。各工程监理企业根据本通知要求开展自查，按时填写《南通市工程监理企业信用综合考评基本信息表》（附表1）及《南通市工程监理企业信用综合考评良好行为汇总表》（附表2）并加盖企业公章，一式一份报企业工商注册地（以营业执照为准）建设行政主管部门。外市工程监理企业，按照自愿、方便原则，可在南通市行政区域内企业承揽项目的所在地，任选一市、县(区)建设行政主管部门提交。相关建设行政主管部门应做好有关登记、汇总、审核工作。</w:t>
      </w:r>
    </w:p>
    <w:p w:rsidR="005D7E6E" w:rsidRDefault="005D7E6E" w:rsidP="005D7E6E">
      <w:pPr>
        <w:tabs>
          <w:tab w:val="left" w:pos="3980"/>
        </w:tabs>
        <w:spacing w:line="540" w:lineRule="exact"/>
        <w:ind w:firstLineChars="200" w:firstLine="640"/>
        <w:rPr>
          <w:rFonts w:ascii="仿宋_GB2312" w:hint="eastAsia"/>
          <w:szCs w:val="32"/>
        </w:rPr>
      </w:pPr>
      <w:r>
        <w:rPr>
          <w:rFonts w:ascii="仿宋_GB2312" w:hint="eastAsia"/>
          <w:szCs w:val="32"/>
        </w:rPr>
        <w:t>第九条 信息汇总。</w:t>
      </w:r>
      <w:r>
        <w:rPr>
          <w:rFonts w:ascii="仿宋_GB2312" w:hAnsi="Tahoma" w:cs="Tahoma" w:hint="eastAsia"/>
          <w:szCs w:val="32"/>
        </w:rPr>
        <w:t>各</w:t>
      </w:r>
      <w:r>
        <w:rPr>
          <w:rFonts w:ascii="仿宋_GB2312" w:hint="eastAsia"/>
          <w:szCs w:val="32"/>
        </w:rPr>
        <w:t>市</w:t>
      </w:r>
      <w:r>
        <w:rPr>
          <w:rFonts w:ascii="仿宋_GB2312" w:hAnsi="Tahoma" w:cs="Tahoma" w:hint="eastAsia"/>
          <w:szCs w:val="32"/>
        </w:rPr>
        <w:t>、县</w:t>
      </w:r>
      <w:r>
        <w:rPr>
          <w:rFonts w:ascii="仿宋_GB2312" w:hint="eastAsia"/>
          <w:szCs w:val="32"/>
        </w:rPr>
        <w:t>（区）建设主管部门负责梳理</w:t>
      </w:r>
      <w:r>
        <w:rPr>
          <w:rFonts w:ascii="仿宋_GB2312" w:hint="eastAsia"/>
          <w:szCs w:val="32"/>
        </w:rPr>
        <w:lastRenderedPageBreak/>
        <w:t>汇总，填报《监理企业专项检查情况汇总表》（附表3）和《南通市工程监理企业信用综合考评不良行为汇总表》（附表4）并加盖公章，报送南通市住建局，我局统一整理后再将全市信息反馈各地，作为各地信用综合考评依据。</w:t>
      </w:r>
    </w:p>
    <w:p w:rsidR="005D7E6E" w:rsidRDefault="005D7E6E" w:rsidP="005D7E6E">
      <w:pPr>
        <w:spacing w:line="540" w:lineRule="exact"/>
        <w:ind w:firstLineChars="200" w:firstLine="640"/>
        <w:rPr>
          <w:rFonts w:ascii="仿宋_GB2312" w:hint="eastAsia"/>
          <w:szCs w:val="32"/>
        </w:rPr>
      </w:pPr>
      <w:r>
        <w:rPr>
          <w:rFonts w:ascii="仿宋_GB2312" w:hint="eastAsia"/>
          <w:szCs w:val="32"/>
        </w:rPr>
        <w:t>第十条 各地初审。各地建设主管部门根据收集的企业报送材料、各市、县（区）汇总信息及南通市住建局综合大检查文件等材料，对本辖区内报送《南通市工程监理企业信用综合考评基本信息表》的监理企业进行初审，将初审结果填写《南通市工程监理企业信用综合考评初审汇总表》（附表5）报送南通市住建局。</w:t>
      </w:r>
    </w:p>
    <w:p w:rsidR="005D7E6E" w:rsidRDefault="005D7E6E" w:rsidP="005D7E6E">
      <w:pPr>
        <w:tabs>
          <w:tab w:val="left" w:pos="3980"/>
        </w:tabs>
        <w:spacing w:line="540" w:lineRule="exact"/>
        <w:ind w:firstLineChars="200" w:firstLine="640"/>
        <w:rPr>
          <w:rFonts w:ascii="仿宋_GB2312" w:hint="eastAsia"/>
          <w:szCs w:val="32"/>
        </w:rPr>
      </w:pPr>
      <w:r>
        <w:rPr>
          <w:rFonts w:ascii="仿宋_GB2312" w:hint="eastAsia"/>
          <w:szCs w:val="32"/>
        </w:rPr>
        <w:t>外市监理企业在南通承揽工程又未报送《南通市工程监理企业信用综合考评基本信息表》的，统一由南通市住建局根据各地提供的项目信息进行考评。</w:t>
      </w:r>
    </w:p>
    <w:p w:rsidR="005D7E6E" w:rsidRDefault="005D7E6E" w:rsidP="005D7E6E">
      <w:pPr>
        <w:numPr>
          <w:ilvl w:val="0"/>
          <w:numId w:val="2"/>
        </w:numPr>
        <w:adjustRightInd/>
        <w:spacing w:line="540" w:lineRule="exact"/>
        <w:ind w:firstLineChars="200" w:firstLine="640"/>
        <w:jc w:val="left"/>
        <w:textAlignment w:val="auto"/>
        <w:rPr>
          <w:rFonts w:ascii="仿宋_GB2312" w:hint="eastAsia"/>
          <w:szCs w:val="32"/>
        </w:rPr>
      </w:pPr>
      <w:r>
        <w:rPr>
          <w:rFonts w:ascii="仿宋_GB2312" w:hAnsi="华文仿宋" w:cs="Tahoma" w:hint="eastAsia"/>
          <w:snapToGrid w:val="0"/>
          <w:szCs w:val="32"/>
        </w:rPr>
        <w:t>市级评审。</w:t>
      </w:r>
      <w:r>
        <w:rPr>
          <w:rFonts w:ascii="仿宋_GB2312" w:hint="eastAsia"/>
          <w:szCs w:val="32"/>
        </w:rPr>
        <w:t>我局汇总整理各地考核情况后，将信用综合考评结果向社会公布。</w:t>
      </w:r>
    </w:p>
    <w:p w:rsidR="005D7E6E" w:rsidRDefault="005D7E6E" w:rsidP="005D7E6E">
      <w:pPr>
        <w:spacing w:line="540" w:lineRule="exact"/>
        <w:jc w:val="left"/>
        <w:rPr>
          <w:rFonts w:ascii="仿宋_GB2312" w:hint="eastAsia"/>
          <w:szCs w:val="32"/>
        </w:rPr>
      </w:pPr>
    </w:p>
    <w:p w:rsidR="005D7E6E" w:rsidRDefault="005D7E6E" w:rsidP="005D7E6E">
      <w:pPr>
        <w:spacing w:line="540" w:lineRule="exact"/>
        <w:jc w:val="center"/>
        <w:rPr>
          <w:rFonts w:ascii="黑体" w:eastAsia="黑体" w:hAnsi="华文仿宋" w:cs="Arial" w:hint="eastAsia"/>
          <w:snapToGrid w:val="0"/>
          <w:szCs w:val="32"/>
        </w:rPr>
      </w:pPr>
      <w:r>
        <w:rPr>
          <w:rFonts w:ascii="黑体" w:eastAsia="黑体" w:hAnsi="华文仿宋" w:cs="Arial" w:hint="eastAsia"/>
          <w:snapToGrid w:val="0"/>
          <w:szCs w:val="32"/>
        </w:rPr>
        <w:t>第四章 计分方法</w:t>
      </w:r>
    </w:p>
    <w:p w:rsidR="005D7E6E" w:rsidRDefault="005D7E6E" w:rsidP="005D7E6E">
      <w:pPr>
        <w:spacing w:line="540" w:lineRule="exact"/>
        <w:jc w:val="center"/>
        <w:rPr>
          <w:rFonts w:ascii="黑体" w:eastAsia="黑体" w:hAnsi="华文仿宋" w:cs="Arial" w:hint="eastAsia"/>
          <w:snapToGrid w:val="0"/>
          <w:szCs w:val="32"/>
        </w:rPr>
      </w:pPr>
    </w:p>
    <w:p w:rsidR="005D7E6E" w:rsidRDefault="005D7E6E" w:rsidP="005D7E6E">
      <w:pPr>
        <w:spacing w:line="540" w:lineRule="exact"/>
        <w:ind w:firstLineChars="200" w:firstLine="640"/>
        <w:rPr>
          <w:rFonts w:ascii="仿宋_GB2312" w:eastAsia="宋体" w:hAnsi="华文仿宋" w:cs="Arial" w:hint="eastAsia"/>
          <w:snapToGrid w:val="0"/>
          <w:szCs w:val="32"/>
        </w:rPr>
      </w:pPr>
      <w:r>
        <w:rPr>
          <w:rFonts w:ascii="仿宋_GB2312" w:hAnsi="华文仿宋" w:cs="Arial" w:hint="eastAsia"/>
          <w:snapToGrid w:val="0"/>
          <w:szCs w:val="32"/>
        </w:rPr>
        <w:t>第十二条 企业基本信用分，计20分。在本市范围内承揽业务的工程监理企业，填报《南通市工程监理企业信用综合考评基本信息表》（附表1），填报中出现缺项或信息有误的每项扣2.5分，未在规定期限内提交该表格的，考评基本分不得分。</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Arial" w:hint="eastAsia"/>
          <w:snapToGrid w:val="0"/>
          <w:sz w:val="32"/>
        </w:rPr>
      </w:pPr>
      <w:r>
        <w:rPr>
          <w:rFonts w:ascii="仿宋_GB2312" w:eastAsia="仿宋_GB2312" w:hAnsi="华文仿宋" w:cs="Arial" w:hint="eastAsia"/>
          <w:snapToGrid w:val="0"/>
          <w:sz w:val="32"/>
        </w:rPr>
        <w:t>第十三条 监理企业项目专项检查评价分，计40分。由考核年度全市建筑市场综合大检查各监理企业平均得分和各市、县（区）建设主管部门</w:t>
      </w:r>
      <w:proofErr w:type="gramStart"/>
      <w:r>
        <w:rPr>
          <w:rFonts w:ascii="仿宋_GB2312" w:eastAsia="仿宋_GB2312" w:hAnsi="华文仿宋" w:cs="Arial" w:hint="eastAsia"/>
          <w:snapToGrid w:val="0"/>
          <w:sz w:val="32"/>
        </w:rPr>
        <w:t>监理专项</w:t>
      </w:r>
      <w:proofErr w:type="gramEnd"/>
      <w:r>
        <w:rPr>
          <w:rFonts w:ascii="仿宋_GB2312" w:eastAsia="仿宋_GB2312" w:hAnsi="华文仿宋" w:cs="Arial" w:hint="eastAsia"/>
          <w:snapToGrid w:val="0"/>
          <w:sz w:val="32"/>
        </w:rPr>
        <w:t>检查或各监理企业评价平均得分，</w:t>
      </w:r>
      <w:r>
        <w:rPr>
          <w:rFonts w:ascii="仿宋_GB2312" w:eastAsia="仿宋_GB2312" w:hAnsi="华文仿宋" w:cs="Arial" w:hint="eastAsia"/>
          <w:snapToGrid w:val="0"/>
          <w:sz w:val="32"/>
        </w:rPr>
        <w:lastRenderedPageBreak/>
        <w:t>两项得分加权平均综合折算后获得。全市建筑市场综合大检查与各市、县（区）建设主管部门专项检查权重比为6:4。</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Arial" w:hint="eastAsia"/>
          <w:snapToGrid w:val="0"/>
          <w:sz w:val="32"/>
        </w:rPr>
      </w:pPr>
      <w:r>
        <w:rPr>
          <w:rFonts w:ascii="仿宋_GB2312" w:eastAsia="仿宋_GB2312" w:hAnsi="华文仿宋" w:cs="Arial" w:hint="eastAsia"/>
          <w:snapToGrid w:val="0"/>
          <w:sz w:val="32"/>
        </w:rPr>
        <w:t>第十四条 监理企业良好行为奖励分，最高计40分。【下面第（1）～（5）小项计满20分止；第（6）～（7）小项计满20分止】。由企业填报《南通市工程监理企业信用综合考评良好行为汇总表》（附表2），在规定期限内未提交的，良好行为奖励不得分。计分标准如下：</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Arial" w:hint="eastAsia"/>
          <w:snapToGrid w:val="0"/>
          <w:sz w:val="32"/>
        </w:rPr>
      </w:pPr>
      <w:r>
        <w:rPr>
          <w:rFonts w:ascii="仿宋_GB2312" w:eastAsia="仿宋_GB2312" w:hAnsi="华文仿宋" w:cs="Arial" w:hint="eastAsia"/>
          <w:snapToGrid w:val="0"/>
          <w:sz w:val="32"/>
        </w:rPr>
        <w:t>（一）对基层党建考核，按照《中国共产党章程》，凡有正式党员3人以上的，应组建基层党组织，各企业应提供相关资料。按要求已经建立党基层组织的，加1分；考核年度已经建立党组织并开展工作，取得较好成果的，加2分；获得省级及以上先进党组织称号的，加1分；获市级先进党组织称号的，加0.5分。同一企业同一计分项按最高级别奖项计分，</w:t>
      </w:r>
      <w:proofErr w:type="gramStart"/>
      <w:r>
        <w:rPr>
          <w:rFonts w:ascii="仿宋_GB2312" w:eastAsia="仿宋_GB2312" w:hAnsi="华文仿宋" w:cs="Arial" w:hint="eastAsia"/>
          <w:snapToGrid w:val="0"/>
          <w:sz w:val="32"/>
        </w:rPr>
        <w:t>不</w:t>
      </w:r>
      <w:proofErr w:type="gramEnd"/>
      <w:r>
        <w:rPr>
          <w:rFonts w:ascii="仿宋_GB2312" w:eastAsia="仿宋_GB2312" w:hAnsi="华文仿宋" w:cs="Arial" w:hint="eastAsia"/>
          <w:snapToGrid w:val="0"/>
          <w:sz w:val="32"/>
        </w:rPr>
        <w:t>累计，且全部</w:t>
      </w:r>
      <w:proofErr w:type="gramStart"/>
      <w:r>
        <w:rPr>
          <w:rFonts w:ascii="仿宋_GB2312" w:eastAsia="仿宋_GB2312" w:hAnsi="华文仿宋" w:cs="Arial" w:hint="eastAsia"/>
          <w:snapToGrid w:val="0"/>
          <w:sz w:val="32"/>
        </w:rPr>
        <w:t>得分计满2分</w:t>
      </w:r>
      <w:proofErr w:type="gramEnd"/>
      <w:r>
        <w:rPr>
          <w:rFonts w:ascii="仿宋_GB2312" w:eastAsia="仿宋_GB2312" w:hAnsi="华文仿宋" w:cs="Arial" w:hint="eastAsia"/>
          <w:snapToGrid w:val="0"/>
          <w:sz w:val="32"/>
        </w:rPr>
        <w:t>止。</w:t>
      </w:r>
    </w:p>
    <w:p w:rsidR="005D7E6E" w:rsidRDefault="005D7E6E" w:rsidP="005D7E6E">
      <w:pPr>
        <w:pStyle w:val="a5"/>
        <w:widowControl w:val="0"/>
        <w:spacing w:before="0" w:beforeAutospacing="0" w:after="0" w:afterAutospacing="0" w:line="540" w:lineRule="exact"/>
        <w:ind w:firstLineChars="200" w:firstLine="640"/>
        <w:jc w:val="both"/>
        <w:rPr>
          <w:rFonts w:ascii="仿宋_GB2312" w:eastAsia="仿宋_GB2312" w:hAnsi="华文仿宋" w:cs="Arial" w:hint="eastAsia"/>
          <w:snapToGrid w:val="0"/>
          <w:sz w:val="32"/>
        </w:rPr>
      </w:pPr>
      <w:r>
        <w:rPr>
          <w:rFonts w:ascii="仿宋_GB2312" w:eastAsia="仿宋_GB2312" w:hAnsi="华文仿宋" w:cs="Arial" w:hint="eastAsia"/>
          <w:snapToGrid w:val="0"/>
          <w:sz w:val="32"/>
        </w:rPr>
        <w:t>（二）在全国范围内监理的工程项目获得国家级建设主管部门优质工程奖的、在江苏省范围内监理的工程项目获得江苏省级建设主管部门优质工程奖的、在南通市范围内监理的工程项目获得南通市级建设主管部门优质工程奖的，每项分别加3、2、1分。项目已在“江苏省建筑市场监理信用管理系统”中办理“转业绩终审”，且获奖证书日期在考核年度内的方可认定。同一工程同一计分项按最高级别奖项计分，</w:t>
      </w:r>
      <w:proofErr w:type="gramStart"/>
      <w:r>
        <w:rPr>
          <w:rFonts w:ascii="仿宋_GB2312" w:eastAsia="仿宋_GB2312" w:hAnsi="华文仿宋" w:cs="Arial" w:hint="eastAsia"/>
          <w:snapToGrid w:val="0"/>
          <w:sz w:val="32"/>
        </w:rPr>
        <w:t>不</w:t>
      </w:r>
      <w:proofErr w:type="gramEnd"/>
      <w:r>
        <w:rPr>
          <w:rFonts w:ascii="仿宋_GB2312" w:eastAsia="仿宋_GB2312" w:hAnsi="华文仿宋" w:cs="Arial" w:hint="eastAsia"/>
          <w:snapToGrid w:val="0"/>
          <w:sz w:val="32"/>
        </w:rPr>
        <w:t>累计，且全部</w:t>
      </w:r>
      <w:proofErr w:type="gramStart"/>
      <w:r>
        <w:rPr>
          <w:rFonts w:ascii="仿宋_GB2312" w:eastAsia="仿宋_GB2312" w:hAnsi="华文仿宋" w:cs="Arial" w:hint="eastAsia"/>
          <w:snapToGrid w:val="0"/>
          <w:sz w:val="32"/>
        </w:rPr>
        <w:t>得分计满7分</w:t>
      </w:r>
      <w:proofErr w:type="gramEnd"/>
      <w:r>
        <w:rPr>
          <w:rFonts w:ascii="仿宋_GB2312" w:eastAsia="仿宋_GB2312" w:hAnsi="华文仿宋" w:cs="Arial" w:hint="eastAsia"/>
          <w:snapToGrid w:val="0"/>
          <w:sz w:val="32"/>
        </w:rPr>
        <w:t>止。</w:t>
      </w:r>
    </w:p>
    <w:p w:rsidR="005D7E6E" w:rsidRDefault="005D7E6E" w:rsidP="005D7E6E">
      <w:pPr>
        <w:pStyle w:val="a5"/>
        <w:widowControl w:val="0"/>
        <w:spacing w:before="0" w:beforeAutospacing="0" w:after="0" w:afterAutospacing="0" w:line="540" w:lineRule="exact"/>
        <w:ind w:firstLineChars="200" w:firstLine="640"/>
        <w:jc w:val="both"/>
        <w:rPr>
          <w:rFonts w:ascii="仿宋_GB2312" w:eastAsia="仿宋_GB2312" w:hAnsi="华文仿宋" w:cs="Arial" w:hint="eastAsia"/>
          <w:snapToGrid w:val="0"/>
          <w:sz w:val="32"/>
        </w:rPr>
      </w:pPr>
      <w:r>
        <w:rPr>
          <w:rFonts w:ascii="仿宋_GB2312" w:eastAsia="仿宋_GB2312" w:hAnsi="华文仿宋" w:cs="Arial" w:hint="eastAsia"/>
          <w:snapToGrid w:val="0"/>
          <w:sz w:val="32"/>
        </w:rPr>
        <w:t>国家级奖包括鲁班奖、国家优质奖工程、全国市政金杯示范工程、全国建筑工程装饰奖、詹天佑工程奖、中国优秀园林工程奖；江苏省级奖包括江苏省“扬子杯”工程奖、江苏省建筑装饰优质工程奖（紫金杯）、江苏省市政示范工程、江苏优秀园林工</w:t>
      </w:r>
      <w:r>
        <w:rPr>
          <w:rFonts w:ascii="仿宋_GB2312" w:eastAsia="仿宋_GB2312" w:hAnsi="华文仿宋" w:cs="Arial" w:hint="eastAsia"/>
          <w:snapToGrid w:val="0"/>
          <w:sz w:val="32"/>
        </w:rPr>
        <w:lastRenderedPageBreak/>
        <w:t>程奖；南通市级奖包括南通市“紫琅杯”优质工程奖、南通</w:t>
      </w:r>
      <w:proofErr w:type="gramStart"/>
      <w:r>
        <w:rPr>
          <w:rFonts w:ascii="仿宋_GB2312" w:eastAsia="仿宋_GB2312" w:hAnsi="华文仿宋" w:cs="Arial" w:hint="eastAsia"/>
          <w:snapToGrid w:val="0"/>
          <w:sz w:val="32"/>
        </w:rPr>
        <w:t>市</w:t>
      </w:r>
      <w:proofErr w:type="gramEnd"/>
      <w:r>
        <w:rPr>
          <w:rFonts w:ascii="仿宋_GB2312" w:eastAsia="仿宋_GB2312" w:hAnsi="华文仿宋" w:cs="Arial" w:hint="eastAsia"/>
          <w:snapToGrid w:val="0"/>
          <w:sz w:val="32"/>
        </w:rPr>
        <w:t>市政优质工程、南通市园林绿化优质工程。</w:t>
      </w:r>
    </w:p>
    <w:p w:rsidR="005D7E6E" w:rsidRDefault="005D7E6E" w:rsidP="005D7E6E">
      <w:pPr>
        <w:spacing w:line="540" w:lineRule="exact"/>
        <w:ind w:firstLineChars="200" w:firstLine="640"/>
        <w:rPr>
          <w:rFonts w:ascii="仿宋_GB2312" w:eastAsia="宋体" w:hAnsi="华文仿宋" w:cs="Arial" w:hint="eastAsia"/>
          <w:snapToGrid w:val="0"/>
          <w:sz w:val="21"/>
          <w:szCs w:val="32"/>
        </w:rPr>
      </w:pPr>
      <w:r>
        <w:rPr>
          <w:rFonts w:ascii="仿宋_GB2312" w:hAnsi="华文仿宋" w:cs="Arial" w:hint="eastAsia"/>
          <w:snapToGrid w:val="0"/>
          <w:szCs w:val="32"/>
        </w:rPr>
        <w:t>（三）考核年度，获得江苏省建设监理协会、南通市工程建设协会颁发的省、市“标准化监理项目”荣誉的，每项分别加2、1分（以获奖证书或获奖文件日期为准，不重复计算），且全部</w:t>
      </w:r>
      <w:proofErr w:type="gramStart"/>
      <w:r>
        <w:rPr>
          <w:rFonts w:ascii="仿宋_GB2312" w:hAnsi="华文仿宋" w:cs="Arial" w:hint="eastAsia"/>
          <w:snapToGrid w:val="0"/>
          <w:szCs w:val="32"/>
        </w:rPr>
        <w:t>得分计满7分</w:t>
      </w:r>
      <w:proofErr w:type="gramEnd"/>
      <w:r>
        <w:rPr>
          <w:rFonts w:ascii="仿宋_GB2312" w:hAnsi="华文仿宋" w:cs="Arial" w:hint="eastAsia"/>
          <w:snapToGrid w:val="0"/>
          <w:szCs w:val="32"/>
        </w:rPr>
        <w:t>止。</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（四）考核年度，</w:t>
      </w:r>
      <w:proofErr w:type="gramStart"/>
      <w:r>
        <w:rPr>
          <w:rFonts w:ascii="仿宋_GB2312" w:hAnsi="华文仿宋" w:cs="Arial" w:hint="eastAsia"/>
          <w:snapToGrid w:val="0"/>
          <w:szCs w:val="32"/>
        </w:rPr>
        <w:t>获得住</w:t>
      </w:r>
      <w:proofErr w:type="gramEnd"/>
      <w:r>
        <w:rPr>
          <w:rFonts w:ascii="仿宋_GB2312" w:hAnsi="华文仿宋" w:cs="Arial" w:hint="eastAsia"/>
          <w:snapToGrid w:val="0"/>
          <w:szCs w:val="32"/>
        </w:rPr>
        <w:t>建部、江苏省、南通市及其市、县（区）</w:t>
      </w:r>
      <w:proofErr w:type="gramStart"/>
      <w:r>
        <w:rPr>
          <w:rFonts w:ascii="仿宋_GB2312" w:hAnsi="华文仿宋" w:cs="Arial" w:hint="eastAsia"/>
          <w:snapToGrid w:val="0"/>
          <w:szCs w:val="32"/>
        </w:rPr>
        <w:t>级建设</w:t>
      </w:r>
      <w:proofErr w:type="gramEnd"/>
      <w:r>
        <w:rPr>
          <w:rFonts w:ascii="仿宋_GB2312" w:hAnsi="华文仿宋" w:cs="Arial" w:hint="eastAsia"/>
          <w:snapToGrid w:val="0"/>
          <w:szCs w:val="32"/>
        </w:rPr>
        <w:t>主管部门其它通报表彰的，每次分别加2、1.5、1、0.5分（提供相关文件或证明），且全部</w:t>
      </w:r>
      <w:proofErr w:type="gramStart"/>
      <w:r>
        <w:rPr>
          <w:rFonts w:ascii="仿宋_GB2312" w:hAnsi="华文仿宋" w:cs="Arial" w:hint="eastAsia"/>
          <w:snapToGrid w:val="0"/>
          <w:szCs w:val="32"/>
        </w:rPr>
        <w:t>得分计满2分</w:t>
      </w:r>
      <w:proofErr w:type="gramEnd"/>
      <w:r>
        <w:rPr>
          <w:rFonts w:ascii="仿宋_GB2312" w:hAnsi="华文仿宋" w:cs="Arial" w:hint="eastAsia"/>
          <w:snapToGrid w:val="0"/>
          <w:szCs w:val="32"/>
        </w:rPr>
        <w:t>止。</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（五）考核年度，获得过国家、江苏省、南通市及其市、县（区）级政府“重合同、守信用”表彰的，分别加2、1.5、1、0.5分（不重复计算），且全部</w:t>
      </w:r>
      <w:proofErr w:type="gramStart"/>
      <w:r>
        <w:rPr>
          <w:rFonts w:ascii="仿宋_GB2312" w:hAnsi="华文仿宋" w:cs="Arial" w:hint="eastAsia"/>
          <w:snapToGrid w:val="0"/>
          <w:szCs w:val="32"/>
        </w:rPr>
        <w:t>得分计满2分</w:t>
      </w:r>
      <w:proofErr w:type="gramEnd"/>
      <w:r>
        <w:rPr>
          <w:rFonts w:ascii="仿宋_GB2312" w:hAnsi="华文仿宋" w:cs="Arial" w:hint="eastAsia"/>
          <w:snapToGrid w:val="0"/>
          <w:szCs w:val="32"/>
        </w:rPr>
        <w:t>止。</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六）能依法纳税，且在南通市的年度纳税额600万元以上的（含600万元），得10分；年度纳税额400--600万元的（含400万元），得9分；年度纳税额200--400万元的（含200万元），得8分；年度纳税额100--200万元的（含100万元），得7分；年度纳税额50--100万元的（含50万元），得6分：年度纳税额50万元以下的，得5分。</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（七）考核年度在南通市范围内承接监理业务数量按下列标准加分：</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·建筑面积500万</w:t>
      </w:r>
      <w:r>
        <w:rPr>
          <w:rFonts w:ascii="宋体" w:eastAsia="宋体" w:hAnsi="宋体" w:cs="宋体" w:hint="eastAsia"/>
          <w:snapToGrid w:val="0"/>
          <w:szCs w:val="32"/>
        </w:rPr>
        <w:t>㎡</w:t>
      </w:r>
      <w:r>
        <w:rPr>
          <w:rFonts w:ascii="仿宋_GB2312" w:hAnsi="仿宋_GB2312" w:cs="仿宋_GB2312" w:hint="eastAsia"/>
          <w:snapToGrid w:val="0"/>
          <w:szCs w:val="32"/>
        </w:rPr>
        <w:t>（含</w:t>
      </w:r>
      <w:r>
        <w:rPr>
          <w:rFonts w:ascii="仿宋_GB2312" w:hAnsi="华文仿宋" w:cs="Arial" w:hint="eastAsia"/>
          <w:snapToGrid w:val="0"/>
          <w:szCs w:val="32"/>
        </w:rPr>
        <w:t>500万</w:t>
      </w:r>
      <w:r>
        <w:rPr>
          <w:rFonts w:ascii="宋体" w:eastAsia="宋体" w:hAnsi="宋体" w:cs="宋体" w:hint="eastAsia"/>
          <w:snapToGrid w:val="0"/>
          <w:szCs w:val="32"/>
        </w:rPr>
        <w:t>㎡</w:t>
      </w:r>
      <w:r>
        <w:rPr>
          <w:rFonts w:ascii="仿宋_GB2312" w:hAnsi="仿宋_GB2312" w:cs="仿宋_GB2312" w:hint="eastAsia"/>
          <w:snapToGrid w:val="0"/>
          <w:szCs w:val="32"/>
        </w:rPr>
        <w:t>）或投资额</w:t>
      </w:r>
      <w:r>
        <w:rPr>
          <w:rFonts w:ascii="仿宋_GB2312" w:hAnsi="华文仿宋" w:cs="Arial" w:hint="eastAsia"/>
          <w:snapToGrid w:val="0"/>
          <w:szCs w:val="32"/>
        </w:rPr>
        <w:t>200亿元（含200亿元）以上的，得10分；</w:t>
      </w:r>
    </w:p>
    <w:p w:rsidR="005D7E6E" w:rsidRDefault="005D7E6E" w:rsidP="005D7E6E">
      <w:pPr>
        <w:tabs>
          <w:tab w:val="left" w:pos="3105"/>
        </w:tabs>
        <w:spacing w:line="540" w:lineRule="exact"/>
        <w:ind w:firstLineChars="200" w:firstLine="605"/>
        <w:rPr>
          <w:rFonts w:ascii="仿宋_GB2312" w:hAnsi="华文仿宋" w:cs="Arial" w:hint="eastAsia"/>
          <w:snapToGrid w:val="0"/>
          <w:w w:val="95"/>
          <w:szCs w:val="32"/>
        </w:rPr>
      </w:pPr>
      <w:r>
        <w:rPr>
          <w:rFonts w:ascii="仿宋_GB2312" w:hAnsi="华文仿宋" w:cs="Arial" w:hint="eastAsia"/>
          <w:snapToGrid w:val="0"/>
          <w:w w:val="95"/>
          <w:szCs w:val="32"/>
        </w:rPr>
        <w:t>·建筑面积400</w:t>
      </w:r>
      <w:r>
        <w:rPr>
          <w:rFonts w:ascii="仿宋_GB2312" w:hAnsi="华文仿宋" w:cs="Arial" w:hint="eastAsia"/>
          <w:snapToGrid w:val="0"/>
          <w:szCs w:val="32"/>
        </w:rPr>
        <w:t>--</w:t>
      </w:r>
      <w:r>
        <w:rPr>
          <w:rFonts w:ascii="仿宋_GB2312" w:hAnsi="华文仿宋" w:cs="Arial" w:hint="eastAsia"/>
          <w:snapToGrid w:val="0"/>
          <w:w w:val="95"/>
          <w:szCs w:val="32"/>
        </w:rPr>
        <w:t>500万</w:t>
      </w:r>
      <w:r>
        <w:rPr>
          <w:rFonts w:ascii="宋体" w:eastAsia="宋体" w:hAnsi="宋体" w:cs="宋体" w:hint="eastAsia"/>
          <w:snapToGrid w:val="0"/>
          <w:w w:val="95"/>
          <w:szCs w:val="32"/>
        </w:rPr>
        <w:t>㎡</w:t>
      </w:r>
      <w:r>
        <w:rPr>
          <w:rFonts w:ascii="仿宋_GB2312" w:hAnsi="仿宋_GB2312" w:cs="仿宋_GB2312" w:hint="eastAsia"/>
          <w:snapToGrid w:val="0"/>
          <w:w w:val="95"/>
          <w:szCs w:val="32"/>
        </w:rPr>
        <w:t>（含</w:t>
      </w:r>
      <w:r>
        <w:rPr>
          <w:rFonts w:ascii="仿宋_GB2312" w:hAnsi="华文仿宋" w:cs="Arial" w:hint="eastAsia"/>
          <w:snapToGrid w:val="0"/>
          <w:w w:val="95"/>
          <w:szCs w:val="32"/>
        </w:rPr>
        <w:t>400万</w:t>
      </w:r>
      <w:r>
        <w:rPr>
          <w:rFonts w:ascii="宋体" w:eastAsia="宋体" w:hAnsi="宋体" w:cs="宋体" w:hint="eastAsia"/>
          <w:snapToGrid w:val="0"/>
          <w:szCs w:val="32"/>
        </w:rPr>
        <w:t>㎡</w:t>
      </w:r>
      <w:r>
        <w:rPr>
          <w:rFonts w:ascii="仿宋_GB2312" w:hAnsi="华文仿宋" w:cs="Arial" w:hint="eastAsia"/>
          <w:snapToGrid w:val="0"/>
          <w:w w:val="95"/>
          <w:szCs w:val="32"/>
        </w:rPr>
        <w:t>）或投资额160-200亿元（含160亿元）的，得9分；</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·建筑面积300--400万</w:t>
      </w:r>
      <w:r>
        <w:rPr>
          <w:rFonts w:ascii="宋体" w:eastAsia="宋体" w:hAnsi="宋体" w:cs="宋体" w:hint="eastAsia"/>
          <w:snapToGrid w:val="0"/>
          <w:szCs w:val="32"/>
        </w:rPr>
        <w:t>㎡</w:t>
      </w:r>
      <w:r>
        <w:rPr>
          <w:rFonts w:ascii="仿宋_GB2312" w:hAnsi="仿宋_GB2312" w:cs="仿宋_GB2312" w:hint="eastAsia"/>
          <w:snapToGrid w:val="0"/>
          <w:szCs w:val="32"/>
        </w:rPr>
        <w:t>（含</w:t>
      </w:r>
      <w:r>
        <w:rPr>
          <w:rFonts w:ascii="仿宋_GB2312" w:hAnsi="华文仿宋" w:cs="Arial" w:hint="eastAsia"/>
          <w:snapToGrid w:val="0"/>
          <w:szCs w:val="32"/>
        </w:rPr>
        <w:t>300万</w:t>
      </w:r>
      <w:r>
        <w:rPr>
          <w:rFonts w:ascii="宋体" w:eastAsia="宋体" w:hAnsi="宋体" w:cs="宋体" w:hint="eastAsia"/>
          <w:snapToGrid w:val="0"/>
          <w:szCs w:val="32"/>
        </w:rPr>
        <w:t>㎡</w:t>
      </w:r>
      <w:r>
        <w:rPr>
          <w:rFonts w:ascii="仿宋_GB2312" w:hAnsi="仿宋_GB2312" w:cs="仿宋_GB2312" w:hint="eastAsia"/>
          <w:snapToGrid w:val="0"/>
          <w:szCs w:val="32"/>
        </w:rPr>
        <w:t>）或投资额</w:t>
      </w:r>
      <w:r>
        <w:rPr>
          <w:rFonts w:ascii="仿宋_GB2312" w:hAnsi="华文仿宋" w:cs="Arial" w:hint="eastAsia"/>
          <w:snapToGrid w:val="0"/>
          <w:szCs w:val="32"/>
        </w:rPr>
        <w:t>120-160</w:t>
      </w:r>
      <w:r>
        <w:rPr>
          <w:rFonts w:ascii="仿宋_GB2312" w:hAnsi="华文仿宋" w:cs="Arial" w:hint="eastAsia"/>
          <w:snapToGrid w:val="0"/>
          <w:szCs w:val="32"/>
        </w:rPr>
        <w:lastRenderedPageBreak/>
        <w:t>亿元（含120亿元）的，得8分；</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·建筑面积200--300万</w:t>
      </w:r>
      <w:r>
        <w:rPr>
          <w:rFonts w:ascii="宋体" w:eastAsia="宋体" w:hAnsi="宋体" w:cs="宋体" w:hint="eastAsia"/>
          <w:snapToGrid w:val="0"/>
          <w:szCs w:val="32"/>
        </w:rPr>
        <w:t>㎡</w:t>
      </w:r>
      <w:r>
        <w:rPr>
          <w:rFonts w:ascii="仿宋_GB2312" w:hAnsi="仿宋_GB2312" w:cs="仿宋_GB2312" w:hint="eastAsia"/>
          <w:snapToGrid w:val="0"/>
          <w:szCs w:val="32"/>
        </w:rPr>
        <w:t>（含</w:t>
      </w:r>
      <w:r>
        <w:rPr>
          <w:rFonts w:ascii="仿宋_GB2312" w:hAnsi="华文仿宋" w:cs="Arial" w:hint="eastAsia"/>
          <w:snapToGrid w:val="0"/>
          <w:szCs w:val="32"/>
        </w:rPr>
        <w:t>200万</w:t>
      </w:r>
      <w:r>
        <w:rPr>
          <w:rFonts w:ascii="宋体" w:eastAsia="宋体" w:hAnsi="宋体" w:cs="宋体" w:hint="eastAsia"/>
          <w:snapToGrid w:val="0"/>
          <w:szCs w:val="32"/>
        </w:rPr>
        <w:t>㎡</w:t>
      </w:r>
      <w:r>
        <w:rPr>
          <w:rFonts w:ascii="仿宋_GB2312" w:hAnsi="仿宋_GB2312" w:cs="仿宋_GB2312" w:hint="eastAsia"/>
          <w:snapToGrid w:val="0"/>
          <w:szCs w:val="32"/>
        </w:rPr>
        <w:t>）或投资额</w:t>
      </w:r>
      <w:r>
        <w:rPr>
          <w:rFonts w:ascii="仿宋_GB2312" w:hAnsi="华文仿宋" w:cs="Arial" w:hint="eastAsia"/>
          <w:snapToGrid w:val="0"/>
          <w:szCs w:val="32"/>
        </w:rPr>
        <w:t>80-120亿元（含80亿元）的，得7分；</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·建筑面积100--200万</w:t>
      </w:r>
      <w:r>
        <w:rPr>
          <w:rFonts w:ascii="宋体" w:eastAsia="宋体" w:hAnsi="宋体" w:cs="宋体" w:hint="eastAsia"/>
          <w:snapToGrid w:val="0"/>
          <w:szCs w:val="32"/>
        </w:rPr>
        <w:t>㎡</w:t>
      </w:r>
      <w:r>
        <w:rPr>
          <w:rFonts w:ascii="仿宋_GB2312" w:hAnsi="仿宋_GB2312" w:cs="仿宋_GB2312" w:hint="eastAsia"/>
          <w:snapToGrid w:val="0"/>
          <w:szCs w:val="32"/>
        </w:rPr>
        <w:t>（含</w:t>
      </w:r>
      <w:r>
        <w:rPr>
          <w:rFonts w:ascii="仿宋_GB2312" w:hAnsi="华文仿宋" w:cs="Arial" w:hint="eastAsia"/>
          <w:snapToGrid w:val="0"/>
          <w:szCs w:val="32"/>
        </w:rPr>
        <w:t>100万</w:t>
      </w:r>
      <w:r>
        <w:rPr>
          <w:rFonts w:ascii="宋体" w:eastAsia="宋体" w:hAnsi="宋体" w:cs="宋体" w:hint="eastAsia"/>
          <w:snapToGrid w:val="0"/>
          <w:szCs w:val="32"/>
        </w:rPr>
        <w:t>㎡</w:t>
      </w:r>
      <w:r>
        <w:rPr>
          <w:rFonts w:ascii="仿宋_GB2312" w:hAnsi="仿宋_GB2312" w:cs="仿宋_GB2312" w:hint="eastAsia"/>
          <w:snapToGrid w:val="0"/>
          <w:szCs w:val="32"/>
        </w:rPr>
        <w:t>）或</w:t>
      </w:r>
      <w:r>
        <w:rPr>
          <w:rFonts w:ascii="仿宋_GB2312" w:hAnsi="华文仿宋" w:cs="Arial" w:hint="eastAsia"/>
          <w:snapToGrid w:val="0"/>
          <w:szCs w:val="32"/>
        </w:rPr>
        <w:t>投资额40-80亿元（含40亿元）的，得6分；</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·建筑面积100万</w:t>
      </w:r>
      <w:r>
        <w:rPr>
          <w:rFonts w:ascii="宋体" w:eastAsia="宋体" w:hAnsi="宋体" w:cs="宋体" w:hint="eastAsia"/>
          <w:snapToGrid w:val="0"/>
          <w:szCs w:val="32"/>
        </w:rPr>
        <w:t>㎡</w:t>
      </w:r>
      <w:r>
        <w:rPr>
          <w:rFonts w:ascii="仿宋_GB2312" w:hAnsi="仿宋_GB2312" w:cs="仿宋_GB2312" w:hint="eastAsia"/>
          <w:snapToGrid w:val="0"/>
          <w:szCs w:val="32"/>
        </w:rPr>
        <w:t>或投资额</w:t>
      </w:r>
      <w:r>
        <w:rPr>
          <w:rFonts w:ascii="仿宋_GB2312" w:hAnsi="华文仿宋" w:cs="Arial" w:hint="eastAsia"/>
          <w:snapToGrid w:val="0"/>
          <w:szCs w:val="32"/>
        </w:rPr>
        <w:t>40亿元以下的，得5分；</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（八）监理企业良好行为奖励</w:t>
      </w:r>
      <w:proofErr w:type="gramStart"/>
      <w:r>
        <w:rPr>
          <w:rFonts w:ascii="仿宋_GB2312" w:hAnsi="华文仿宋" w:cs="Arial" w:hint="eastAsia"/>
          <w:snapToGrid w:val="0"/>
          <w:szCs w:val="32"/>
        </w:rPr>
        <w:t>分计满40分</w:t>
      </w:r>
      <w:proofErr w:type="gramEnd"/>
      <w:r>
        <w:rPr>
          <w:rFonts w:ascii="仿宋_GB2312" w:hAnsi="华文仿宋" w:cs="Arial" w:hint="eastAsia"/>
          <w:snapToGrid w:val="0"/>
          <w:szCs w:val="32"/>
        </w:rPr>
        <w:t>止。</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第十五条 监理企业不良行为扣分标准。</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（一）考核年度，受到行政主管部门行政处罚的，每次扣2分；</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（二）企业有建设工程领域违法行为被司法部门判决认定的，每一起扣3分，以司法部门判决文书为依据。</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（三）考核年度，监理的工程发生质量、安全事故且监理负有责任的，给予扣分。发生较大质量、安全生产事故的，每一起扣5分；发生一般质量、安全生产事故的，每一起扣2分。</w:t>
      </w:r>
    </w:p>
    <w:p w:rsidR="005D7E6E" w:rsidRDefault="005D7E6E" w:rsidP="005D7E6E">
      <w:pPr>
        <w:tabs>
          <w:tab w:val="left" w:pos="3105"/>
        </w:tabs>
        <w:spacing w:line="540" w:lineRule="exact"/>
        <w:ind w:firstLineChars="200" w:firstLine="640"/>
        <w:rPr>
          <w:rFonts w:ascii="仿宋_GB2312" w:hAnsi="华文仿宋" w:cs="Arial" w:hint="eastAsia"/>
          <w:snapToGrid w:val="0"/>
          <w:szCs w:val="32"/>
        </w:rPr>
      </w:pPr>
      <w:r>
        <w:rPr>
          <w:rFonts w:ascii="仿宋_GB2312" w:hAnsi="华文仿宋" w:cs="Arial" w:hint="eastAsia"/>
          <w:snapToGrid w:val="0"/>
          <w:szCs w:val="32"/>
        </w:rPr>
        <w:t>（四）</w:t>
      </w:r>
      <w:proofErr w:type="gramStart"/>
      <w:r>
        <w:rPr>
          <w:rFonts w:ascii="仿宋_GB2312" w:hAnsi="华文仿宋" w:cs="Arial" w:hint="eastAsia"/>
          <w:snapToGrid w:val="0"/>
          <w:szCs w:val="32"/>
        </w:rPr>
        <w:t>受到住</w:t>
      </w:r>
      <w:proofErr w:type="gramEnd"/>
      <w:r>
        <w:rPr>
          <w:rFonts w:ascii="仿宋_GB2312" w:hAnsi="华文仿宋" w:cs="Arial" w:hint="eastAsia"/>
          <w:snapToGrid w:val="0"/>
          <w:szCs w:val="32"/>
        </w:rPr>
        <w:t>建部、江苏省、南通市及其市、县（区）</w:t>
      </w:r>
      <w:proofErr w:type="gramStart"/>
      <w:r>
        <w:rPr>
          <w:rFonts w:ascii="仿宋_GB2312" w:hAnsi="华文仿宋" w:cs="Arial" w:hint="eastAsia"/>
          <w:snapToGrid w:val="0"/>
          <w:szCs w:val="32"/>
        </w:rPr>
        <w:t>级建设</w:t>
      </w:r>
      <w:proofErr w:type="gramEnd"/>
      <w:r>
        <w:rPr>
          <w:rFonts w:ascii="仿宋_GB2312" w:hAnsi="华文仿宋" w:cs="Arial" w:hint="eastAsia"/>
          <w:snapToGrid w:val="0"/>
          <w:szCs w:val="32"/>
        </w:rPr>
        <w:t>主管部门通报批评的，每次分别扣4、3、2、1分。</w:t>
      </w:r>
    </w:p>
    <w:p w:rsidR="005D7E6E" w:rsidRDefault="005D7E6E" w:rsidP="005D7E6E">
      <w:pPr>
        <w:spacing w:line="540" w:lineRule="exact"/>
        <w:ind w:firstLineChars="200" w:firstLine="640"/>
        <w:rPr>
          <w:rFonts w:ascii="仿宋_GB2312" w:hAnsi="宋体" w:hint="eastAsia"/>
          <w:kern w:val="2"/>
          <w:szCs w:val="32"/>
        </w:rPr>
      </w:pPr>
      <w:r>
        <w:rPr>
          <w:rFonts w:ascii="仿宋_GB2312" w:hAnsi="华文仿宋" w:cs="Tahoma" w:hint="eastAsia"/>
          <w:snapToGrid w:val="0"/>
          <w:szCs w:val="32"/>
        </w:rPr>
        <w:t>（五）</w:t>
      </w:r>
      <w:r>
        <w:rPr>
          <w:rFonts w:ascii="仿宋_GB2312" w:hAnsi="华文仿宋" w:cs="Arial" w:hint="eastAsia"/>
          <w:snapToGrid w:val="0"/>
          <w:szCs w:val="32"/>
        </w:rPr>
        <w:t>企业在工程建设过程中发生违法违规行为，被社会信用部门列入失信黑名单的，扣5分，以省、市、县公共信用信息系统通报为依据</w:t>
      </w:r>
      <w:r>
        <w:rPr>
          <w:rFonts w:ascii="仿宋_GB2312" w:hAnsi="宋体" w:hint="eastAsia"/>
          <w:szCs w:val="32"/>
        </w:rPr>
        <w:t>。</w:t>
      </w:r>
    </w:p>
    <w:p w:rsidR="005D7E6E" w:rsidRDefault="005D7E6E" w:rsidP="005D7E6E">
      <w:pPr>
        <w:spacing w:line="540" w:lineRule="exact"/>
        <w:ind w:firstLineChars="200" w:firstLine="640"/>
        <w:rPr>
          <w:rFonts w:ascii="仿宋_GB2312" w:hAnsi="宋体"/>
          <w:szCs w:val="32"/>
        </w:rPr>
      </w:pPr>
      <w:r>
        <w:rPr>
          <w:rFonts w:ascii="仿宋_GB2312" w:hAnsi="宋体" w:hint="eastAsia"/>
          <w:szCs w:val="32"/>
        </w:rPr>
        <w:t>第十六条 最终考评得分计算方法：企业基本信用分＋专项检查评价分＋良好行为奖励分－不良行为分。其中，专项检查评价分组成如下：</w:t>
      </w:r>
    </w:p>
    <w:p w:rsidR="005D7E6E" w:rsidRDefault="005D7E6E" w:rsidP="005D7E6E">
      <w:pPr>
        <w:spacing w:line="540" w:lineRule="exact"/>
        <w:ind w:firstLineChars="200" w:firstLine="640"/>
        <w:rPr>
          <w:rFonts w:ascii="仿宋_GB2312" w:hAnsi="宋体" w:hint="eastAsia"/>
          <w:szCs w:val="32"/>
        </w:rPr>
      </w:pPr>
    </w:p>
    <w:p w:rsidR="005D7E6E" w:rsidRDefault="005D7E6E" w:rsidP="005D7E6E">
      <w:pPr>
        <w:spacing w:line="540" w:lineRule="exact"/>
        <w:rPr>
          <w:rFonts w:ascii="仿宋_GB2312" w:hAnsi="宋体" w:hint="eastAsia"/>
          <w:szCs w:val="32"/>
        </w:rPr>
      </w:pPr>
    </w:p>
    <w:p w:rsidR="005D7E6E" w:rsidRDefault="005D7E6E" w:rsidP="005D7E6E">
      <w:pPr>
        <w:spacing w:line="540" w:lineRule="exact"/>
        <w:rPr>
          <w:rFonts w:ascii="仿宋_GB2312" w:hAnsi="宋体" w:hint="eastAsia"/>
          <w:szCs w:val="32"/>
        </w:rPr>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3948430</wp:posOffset>
                </wp:positionH>
                <wp:positionV relativeFrom="paragraph">
                  <wp:posOffset>193040</wp:posOffset>
                </wp:positionV>
                <wp:extent cx="1075055" cy="36195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055" cy="361950"/>
                        </a:xfrm>
                        <a:prstGeom prst="rect">
                          <a:avLst/>
                        </a:prstGeom>
                        <a:solidFill>
                          <a:srgbClr val="FFFFFF"/>
                        </a:solidFill>
                        <a:ln>
                          <a:noFill/>
                        </a:ln>
                      </wps:spPr>
                      <wps:txbx>
                        <w:txbxContent>
                          <w:p w:rsidR="005D7E6E" w:rsidRDefault="005D7E6E" w:rsidP="005D7E6E">
                            <w:r>
                              <w:rPr>
                                <w:rFonts w:hint="eastAsia"/>
                              </w:rPr>
                              <w:t>×</w:t>
                            </w:r>
                            <w:r>
                              <w:t xml:space="preserve">40% </w:t>
                            </w:r>
                          </w:p>
                          <w:p w:rsidR="005D7E6E" w:rsidRDefault="005D7E6E" w:rsidP="005D7E6E">
                            <w:pPr>
                              <w:rPr>
                                <w:color w:val="FF0000"/>
                              </w:rPr>
                            </w:pP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10.9pt;margin-top:15.2pt;width:8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" stroked="f">
                <v:path arrowok="t"/>
                <v:textbox>
                  <w:txbxContent>
                    <w:p w:rsidR="005D7E6E" w:rsidRDefault="005D7E6E" w:rsidP="005D7E6E">
                      <w:r>
                        <w:rPr>
                          <w:rFonts w:hint="eastAsia"/>
                        </w:rPr>
                        <w:t>×</w:t>
                      </w:r>
                      <w:r>
                        <w:t xml:space="preserve">40% </w:t>
                      </w:r>
                    </w:p>
                    <w:p w:rsidR="005D7E6E" w:rsidRDefault="005D7E6E" w:rsidP="005D7E6E">
                      <w:pPr>
                        <w:rPr>
                          <w:color w:val="FF0000"/>
                        </w:rPr>
                      </w:pP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1300480</wp:posOffset>
                </wp:positionH>
                <wp:positionV relativeFrom="paragraph">
                  <wp:posOffset>202565</wp:posOffset>
                </wp:positionV>
                <wp:extent cx="1075055" cy="36195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055" cy="361950"/>
                        </a:xfrm>
                        <a:prstGeom prst="rect">
                          <a:avLst/>
                        </a:prstGeom>
                        <a:solidFill>
                          <a:srgbClr val="FFFFFF"/>
                        </a:solidFill>
                        <a:ln>
                          <a:noFill/>
                        </a:ln>
                      </wps:spPr>
                      <wps:txbx>
                        <w:txbxContent>
                          <w:p w:rsidR="005D7E6E" w:rsidRDefault="005D7E6E" w:rsidP="005D7E6E">
                            <w:r>
                              <w:rPr>
                                <w:rFonts w:hint="eastAsia"/>
                              </w:rPr>
                              <w:t>×</w:t>
                            </w:r>
                            <w:r>
                              <w:t xml:space="preserve">60% </w:t>
                            </w:r>
                            <w:r>
                              <w:rPr>
                                <w:rFonts w:hint="eastAsia"/>
                              </w:rPr>
                              <w:t>＋</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102.4pt;margin-top:15.95pt;width:84.6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" stroked="f">
                <v:path arrowok="t"/>
                <v:textbox>
                  <w:txbxContent>
                    <w:p w:rsidR="005D7E6E" w:rsidRDefault="005D7E6E" w:rsidP="005D7E6E">
                      <w:r>
                        <w:rPr>
                          <w:rFonts w:hint="eastAsia"/>
                        </w:rPr>
                        <w:t>×</w:t>
                      </w:r>
                      <w:r>
                        <w:t xml:space="preserve">60% </w:t>
                      </w:r>
                      <w:r>
                        <w:rPr>
                          <w:rFonts w:hint="eastAsia"/>
                        </w:rPr>
                        <w:t>＋</w:t>
                      </w:r>
                    </w:p>
                  </w:txbxContent>
                </v:textbox>
              </v:shape>
            </w:pict>
          </mc:Fallback>
        </mc:AlternateContent>
      </w:r>
      <w:r>
        <w:rPr>
          <w:rFonts w:ascii="仿宋_GB2312" w:hAnsi="宋体" w:hint="eastAsia"/>
          <w:szCs w:val="32"/>
        </w:rPr>
        <w:t>市级检查得分           县、区级检查得分</w:t>
      </w:r>
    </w:p>
    <w:p w:rsidR="005D7E6E" w:rsidRDefault="005D7E6E" w:rsidP="005D7E6E">
      <w:pPr>
        <w:spacing w:line="540" w:lineRule="exact"/>
        <w:ind w:firstLineChars="200" w:firstLine="640"/>
        <w:rPr>
          <w:rFonts w:ascii="仿宋_GB2312" w:hAnsi="宋体" w:hint="eastAsia"/>
          <w:szCs w:val="32"/>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4748530</wp:posOffset>
                </wp:positionH>
                <wp:positionV relativeFrom="paragraph">
                  <wp:posOffset>240665</wp:posOffset>
                </wp:positionV>
                <wp:extent cx="1075055" cy="36195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055" cy="361950"/>
                        </a:xfrm>
                        <a:prstGeom prst="rect">
                          <a:avLst/>
                        </a:prstGeom>
                        <a:solidFill>
                          <a:srgbClr val="FFFFFF"/>
                        </a:solidFill>
                        <a:ln>
                          <a:noFill/>
                        </a:ln>
                      </wps:spPr>
                      <wps:txbx>
                        <w:txbxContent>
                          <w:p w:rsidR="005D7E6E" w:rsidRDefault="005D7E6E" w:rsidP="005D7E6E">
                            <w:r>
                              <w:rPr>
                                <w:rFonts w:hint="eastAsia"/>
                              </w:rPr>
                              <w:t>×</w:t>
                            </w:r>
                            <w:r>
                              <w:t xml:space="preserve">40% </w:t>
                            </w:r>
                          </w:p>
                          <w:p w:rsidR="005D7E6E" w:rsidRDefault="005D7E6E" w:rsidP="005D7E6E">
                            <w:pPr>
                              <w:rPr>
                                <w:color w:val="FF0000"/>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3" o:spid="_x0000_s1028" type="#_x0000_t202" style="position:absolute;left:0;text-align:left;margin-left:373.9pt;margin-top:18.95pt;width:84.6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" stroked="f">
                <v:path arrowok="t"/>
                <v:textbox>
                  <w:txbxContent>
                    <w:p w:rsidR="005D7E6E" w:rsidRDefault="005D7E6E" w:rsidP="005D7E6E">
                      <w:r>
                        <w:rPr>
                          <w:rFonts w:hint="eastAsia"/>
                        </w:rPr>
                        <w:t>×</w:t>
                      </w:r>
                      <w:r>
                        <w:t xml:space="preserve">40% </w:t>
                      </w:r>
                    </w:p>
                    <w:p w:rsidR="005D7E6E" w:rsidRDefault="005D7E6E" w:rsidP="005D7E6E">
                      <w:pPr>
                        <w:rPr>
                          <w:color w:val="FF0000"/>
                        </w:rPr>
                      </w:pP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2348230</wp:posOffset>
                </wp:positionH>
                <wp:positionV relativeFrom="paragraph">
                  <wp:posOffset>40640</wp:posOffset>
                </wp:positionV>
                <wp:extent cx="1647825" cy="635"/>
                <wp:effectExtent l="0" t="0" r="9525" b="374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pt,3.2pt" to="314.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">
                <o:lock v:ext="edit" shapetype="f"/>
              </v:lin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59690</wp:posOffset>
                </wp:positionV>
                <wp:extent cx="1381125" cy="635"/>
                <wp:effectExtent l="0" t="0" r="9525" b="374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7pt" to="103.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">
                <o:lock v:ext="edit" shapetype="f"/>
              </v:line>
            </w:pict>
          </mc:Fallback>
        </mc:AlternateContent>
      </w:r>
      <w:r>
        <w:rPr>
          <w:rFonts w:ascii="仿宋_GB2312" w:hAnsi="宋体" w:hint="eastAsia"/>
          <w:szCs w:val="32"/>
        </w:rPr>
        <w:t>100                      100</w:t>
      </w:r>
    </w:p>
    <w:p w:rsidR="005D7E6E" w:rsidRDefault="005D7E6E" w:rsidP="005D7E6E">
      <w:pPr>
        <w:spacing w:line="540" w:lineRule="exact"/>
        <w:ind w:firstLineChars="1100" w:firstLine="3520"/>
        <w:rPr>
          <w:rFonts w:ascii="仿宋_GB2312" w:hAnsi="宋体" w:hint="eastAsia"/>
          <w:szCs w:val="32"/>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-185420</wp:posOffset>
                </wp:positionH>
                <wp:positionV relativeFrom="paragraph">
                  <wp:posOffset>69215</wp:posOffset>
                </wp:positionV>
                <wp:extent cx="5114925" cy="635"/>
                <wp:effectExtent l="0" t="0" r="9525" b="3746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4925" cy="635"/>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5.45pt" to="388.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" strokeweight="1pt">
                <o:lock v:ext="edit" shapetype="f"/>
              </v:line>
            </w:pict>
          </mc:Fallback>
        </mc:AlternateContent>
      </w:r>
      <w:r>
        <w:rPr>
          <w:rFonts w:ascii="仿宋_GB2312" w:hAnsi="宋体" w:hint="eastAsia"/>
          <w:szCs w:val="32"/>
        </w:rPr>
        <w:t>100</w:t>
      </w:r>
    </w:p>
    <w:p w:rsidR="005D7E6E" w:rsidRDefault="005D7E6E" w:rsidP="005D7E6E">
      <w:pPr>
        <w:spacing w:line="540" w:lineRule="exact"/>
        <w:rPr>
          <w:rFonts w:ascii="仿宋_GB2312" w:hAnsi="宋体" w:hint="eastAsia"/>
          <w:szCs w:val="32"/>
        </w:rPr>
      </w:pPr>
      <w:r>
        <w:rPr>
          <w:rFonts w:ascii="仿宋_GB2312" w:hAnsi="宋体" w:hint="eastAsia"/>
          <w:szCs w:val="32"/>
        </w:rPr>
        <w:t>注：市、县（区）专项检查均按附表6信用综合考评标准要求进行，检查得分按下式换算后汇总：</w:t>
      </w:r>
    </w:p>
    <w:p w:rsidR="005D7E6E" w:rsidRDefault="005D7E6E" w:rsidP="005D7E6E">
      <w:pPr>
        <w:spacing w:line="540" w:lineRule="exact"/>
        <w:rPr>
          <w:rFonts w:ascii="仿宋_GB2312" w:hAnsi="宋体" w:hint="eastAsia"/>
          <w:szCs w:val="32"/>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2900680</wp:posOffset>
                </wp:positionH>
                <wp:positionV relativeFrom="paragraph">
                  <wp:posOffset>202565</wp:posOffset>
                </wp:positionV>
                <wp:extent cx="1075055" cy="36195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055" cy="361950"/>
                        </a:xfrm>
                        <a:prstGeom prst="rect">
                          <a:avLst/>
                        </a:prstGeom>
                        <a:solidFill>
                          <a:srgbClr val="FFFFFF"/>
                        </a:solidFill>
                        <a:ln>
                          <a:noFill/>
                        </a:ln>
                      </wps:spPr>
                      <wps:txbx>
                        <w:txbxContent>
                          <w:p w:rsidR="005D7E6E" w:rsidRDefault="005D7E6E" w:rsidP="005D7E6E">
                            <w:r>
                              <w:rPr>
                                <w:rFonts w:hint="eastAsia"/>
                              </w:rPr>
                              <w:t>×</w:t>
                            </w:r>
                            <w:r>
                              <w:t>100</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7" o:spid="_x0000_s1029" type="#_x0000_t202" style="position:absolute;left:0;text-align:left;margin-left:228.4pt;margin-top:15.95pt;width:84.6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" stroked="f">
                <v:path arrowok="t"/>
                <v:textbox>
                  <w:txbxContent>
                    <w:p w:rsidR="005D7E6E" w:rsidRDefault="005D7E6E" w:rsidP="005D7E6E">
                      <w:r>
                        <w:rPr>
                          <w:rFonts w:hint="eastAsia"/>
                        </w:rPr>
                        <w:t>×</w:t>
                      </w:r>
                      <w:r>
                        <w:t>100</w:t>
                      </w:r>
                    </w:p>
                  </w:txbxContent>
                </v:textbox>
              </v:shape>
            </w:pict>
          </mc:Fallback>
        </mc:AlternateContent>
      </w:r>
      <w:r>
        <w:rPr>
          <w:rFonts w:ascii="仿宋_GB2312" w:hAnsi="宋体" w:hint="eastAsia"/>
          <w:szCs w:val="32"/>
        </w:rPr>
        <w:t xml:space="preserve">                检查实得分</w:t>
      </w:r>
    </w:p>
    <w:p w:rsidR="005D7E6E" w:rsidRDefault="005D7E6E" w:rsidP="005D7E6E">
      <w:pPr>
        <w:spacing w:line="540" w:lineRule="exact"/>
        <w:ind w:firstLineChars="1000" w:firstLine="3200"/>
        <w:rPr>
          <w:rFonts w:ascii="黑体" w:eastAsia="黑体" w:hAnsi="华文仿宋" w:cs="Arial" w:hint="eastAsia"/>
          <w:snapToGrid w:val="0"/>
          <w:szCs w:val="32"/>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1529080</wp:posOffset>
                </wp:positionH>
                <wp:positionV relativeFrom="paragraph">
                  <wp:posOffset>50165</wp:posOffset>
                </wp:positionV>
                <wp:extent cx="1228725" cy="635"/>
                <wp:effectExtent l="0" t="0" r="9525" b="3746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3.95pt" to="217.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">
                <o:lock v:ext="edit" shapetype="f"/>
              </v:line>
            </w:pict>
          </mc:Fallback>
        </mc:AlternateContent>
      </w:r>
      <w:r>
        <w:rPr>
          <w:rFonts w:ascii="仿宋_GB2312" w:hAnsi="宋体" w:hint="eastAsia"/>
          <w:szCs w:val="32"/>
        </w:rPr>
        <w:t>130</w:t>
      </w:r>
    </w:p>
    <w:p w:rsidR="005D7E6E" w:rsidRDefault="005D7E6E" w:rsidP="005D7E6E">
      <w:pPr>
        <w:spacing w:line="540" w:lineRule="exact"/>
        <w:rPr>
          <w:rFonts w:ascii="黑体" w:eastAsia="黑体" w:hAnsi="华文仿宋" w:cs="Arial" w:hint="eastAsia"/>
          <w:snapToGrid w:val="0"/>
          <w:szCs w:val="32"/>
        </w:rPr>
      </w:pPr>
    </w:p>
    <w:p w:rsidR="005D7E6E" w:rsidRDefault="005D7E6E" w:rsidP="005D7E6E">
      <w:pPr>
        <w:spacing w:line="540" w:lineRule="exact"/>
        <w:jc w:val="center"/>
        <w:rPr>
          <w:rFonts w:ascii="黑体" w:eastAsia="黑体" w:hAnsi="华文仿宋" w:cs="Arial" w:hint="eastAsia"/>
          <w:snapToGrid w:val="0"/>
          <w:szCs w:val="32"/>
        </w:rPr>
      </w:pPr>
      <w:r>
        <w:rPr>
          <w:rFonts w:ascii="黑体" w:eastAsia="黑体" w:hAnsi="华文仿宋" w:cs="Arial" w:hint="eastAsia"/>
          <w:snapToGrid w:val="0"/>
          <w:szCs w:val="32"/>
        </w:rPr>
        <w:t>第五章 考评结果</w:t>
      </w:r>
    </w:p>
    <w:p w:rsidR="005D7E6E" w:rsidRDefault="005D7E6E" w:rsidP="005D7E6E">
      <w:pPr>
        <w:spacing w:line="540" w:lineRule="exact"/>
        <w:rPr>
          <w:rFonts w:ascii="黑体" w:eastAsia="黑体" w:hAnsi="华文仿宋" w:cs="Arial" w:hint="eastAsia"/>
          <w:snapToGrid w:val="0"/>
          <w:szCs w:val="32"/>
        </w:rPr>
      </w:pP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第十七条 信用综合考评结果分为A、B、C、D、E五个等级。</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工程监理企业能够依法经营、诚信执业，在本市及各市、县（区）能够起到示范引领作用，在考核年度未发生监理责任事故、未受到各级行政主管部门行政处罚，且信用综合考评得分排名为全市前15%的，评为A类；信用综合考评得分排名为全市16%～45%的，评为B类；信用综合考评得分排名为全市46%～85%的，评为C类；</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信用综合考评得分排名位于全市最后15%的，评为D类。</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第十八条 考核期内发生下列情形之一的，当年信用综合考评评为E类：</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（一）企业监理的工程发生特、重大</w:t>
      </w:r>
      <w:r>
        <w:rPr>
          <w:rFonts w:ascii="仿宋_GB2312" w:eastAsia="仿宋_GB2312" w:hint="eastAsia"/>
          <w:sz w:val="32"/>
        </w:rPr>
        <w:t>工程建设质量、安全事故，且监理有责任的</w:t>
      </w:r>
      <w:r>
        <w:rPr>
          <w:rFonts w:ascii="仿宋_GB2312" w:eastAsia="仿宋_GB2312" w:hAnsi="华文仿宋" w:cs="Tahoma" w:hint="eastAsia"/>
          <w:snapToGrid w:val="0"/>
          <w:sz w:val="32"/>
        </w:rPr>
        <w:t>；</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（二）受到降低资质等级处罚的；</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（三）暂扣资质证书经整改仍不到位的；</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lastRenderedPageBreak/>
        <w:t>（四）被各级建设主管部门暂停承揽工程监理业务资格一年及以上的；</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（五）因未履行法定的监理职责，工程建设中发生严重社会影响事件的；</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（六）在信用综合考评过程中，存在伪造、虚报相关材料的；</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（七）综合评分低于全市信用综合考评平均分60%的。</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（八）在考核年度未有企业发生上述情形的，则不产生E类企业</w:t>
      </w:r>
      <w:r>
        <w:rPr>
          <w:rFonts w:ascii="仿宋_GB2312" w:eastAsia="仿宋_GB2312" w:hAnsi="华文仿宋" w:cs="Tahoma" w:hint="eastAsia"/>
          <w:snapToGrid w:val="0"/>
          <w:color w:val="FF0000"/>
          <w:sz w:val="32"/>
        </w:rPr>
        <w:t>；</w:t>
      </w:r>
      <w:r>
        <w:rPr>
          <w:rFonts w:ascii="仿宋_GB2312" w:eastAsia="仿宋_GB2312" w:hAnsi="华文仿宋" w:cs="Tahoma" w:hint="eastAsia"/>
          <w:snapToGrid w:val="0"/>
          <w:sz w:val="32"/>
        </w:rPr>
        <w:t>如有E类企业产生，原得分排名区间比例不变，仅从D类企业中引出。</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对于信用综合考评为E类的企业，列入信用评价不合格企业。</w:t>
      </w:r>
    </w:p>
    <w:p w:rsidR="005D7E6E" w:rsidRDefault="005D7E6E" w:rsidP="005D7E6E">
      <w:pPr>
        <w:pStyle w:val="a5"/>
        <w:numPr>
          <w:ilvl w:val="0"/>
          <w:numId w:val="3"/>
        </w:numPr>
        <w:spacing w:before="0" w:beforeAutospacing="0" w:after="0" w:afterAutospacing="0" w:line="540" w:lineRule="exact"/>
        <w:jc w:val="center"/>
        <w:rPr>
          <w:rFonts w:ascii="黑体" w:eastAsia="黑体" w:hAnsi="黑体" w:cs="黑体" w:hint="eastAsia"/>
          <w:snapToGrid w:val="0"/>
          <w:sz w:val="32"/>
        </w:rPr>
      </w:pPr>
      <w:r>
        <w:rPr>
          <w:rFonts w:ascii="黑体" w:eastAsia="黑体" w:hAnsi="黑体" w:cs="黑体" w:hint="eastAsia"/>
          <w:snapToGrid w:val="0"/>
          <w:sz w:val="32"/>
        </w:rPr>
        <w:t>监督管理</w:t>
      </w:r>
    </w:p>
    <w:p w:rsidR="005D7E6E" w:rsidRDefault="005D7E6E" w:rsidP="005D7E6E">
      <w:pPr>
        <w:pStyle w:val="a5"/>
        <w:spacing w:before="0" w:beforeAutospacing="0" w:after="0" w:afterAutospacing="0" w:line="540" w:lineRule="exact"/>
        <w:ind w:firstLineChars="200" w:firstLine="640"/>
        <w:jc w:val="both"/>
        <w:rPr>
          <w:rFonts w:ascii="黑体" w:eastAsia="黑体" w:hAnsi="黑体" w:cs="黑体" w:hint="eastAsia"/>
          <w:snapToGrid w:val="0"/>
          <w:sz w:val="32"/>
        </w:rPr>
      </w:pP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第十九条 监理企业年度信用综合考评结果可作为有关行政主管部门对企业进行监督管理、行政审批、资质管理、评先评优的重要参考依据。</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第二十条 在工程发包中，招标人可将信用信息作为资格审查的参考依据，采用抽签定标法的工程，招标人可以只在信用等级较高的企业中抽取（B级及以上）；或者规定采用信用等级较高的企业抽签机会越多的差异化抽签定标法。南通市住建局同时也会将考评结果</w:t>
      </w:r>
      <w:proofErr w:type="gramStart"/>
      <w:r>
        <w:rPr>
          <w:rFonts w:ascii="仿宋_GB2312" w:eastAsia="仿宋_GB2312" w:hAnsi="华文仿宋" w:cs="Tahoma" w:hint="eastAsia"/>
          <w:snapToGrid w:val="0"/>
          <w:sz w:val="32"/>
        </w:rPr>
        <w:t>做为</w:t>
      </w:r>
      <w:proofErr w:type="gramEnd"/>
      <w:r>
        <w:rPr>
          <w:rFonts w:ascii="仿宋_GB2312" w:eastAsia="仿宋_GB2312" w:hAnsi="华文仿宋" w:cs="Tahoma" w:hint="eastAsia"/>
          <w:snapToGrid w:val="0"/>
          <w:sz w:val="32"/>
        </w:rPr>
        <w:t>社会信用信息与其它相关部门共享。</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第二十一条 被评为E类等级的企业将列为重点监管对象，不得承揽政府投资建筑工程项目，取消评优评先资格。</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snapToGrid w:val="0"/>
          <w:sz w:val="32"/>
        </w:rPr>
      </w:pP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p>
    <w:p w:rsidR="005D7E6E" w:rsidRDefault="005D7E6E" w:rsidP="005D7E6E">
      <w:pPr>
        <w:pStyle w:val="a5"/>
        <w:numPr>
          <w:ilvl w:val="0"/>
          <w:numId w:val="4"/>
        </w:numPr>
        <w:spacing w:before="0" w:beforeAutospacing="0" w:after="0" w:afterAutospacing="0" w:line="540" w:lineRule="exact"/>
        <w:jc w:val="center"/>
        <w:rPr>
          <w:rFonts w:ascii="黑体" w:eastAsia="黑体" w:hAnsi="黑体" w:cs="黑体" w:hint="eastAsia"/>
          <w:snapToGrid w:val="0"/>
          <w:sz w:val="32"/>
        </w:rPr>
      </w:pPr>
      <w:r>
        <w:rPr>
          <w:rFonts w:ascii="黑体" w:eastAsia="黑体" w:hAnsi="黑体" w:cs="黑体" w:hint="eastAsia"/>
          <w:snapToGrid w:val="0"/>
          <w:sz w:val="32"/>
        </w:rPr>
        <w:t>附 则</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第二十二条 各市、县（区）建设行政主管部门可以根据本办法制定实施细则。</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第二十三条 本办法由南通市住房和城乡建设局负责解释。</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第二十四条 本办法自2019年7月   日起施行。</w:t>
      </w: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p>
    <w:p w:rsidR="005D7E6E" w:rsidRDefault="005D7E6E" w:rsidP="005D7E6E">
      <w:pPr>
        <w:pStyle w:val="a5"/>
        <w:spacing w:before="0" w:beforeAutospacing="0" w:after="0" w:afterAutospacing="0" w:line="540" w:lineRule="exact"/>
        <w:ind w:firstLineChars="200" w:firstLine="64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附表：1.南通市工程监理信用综合考评基本信息表</w:t>
      </w:r>
    </w:p>
    <w:p w:rsidR="005D7E6E" w:rsidRDefault="005D7E6E" w:rsidP="005D7E6E">
      <w:pPr>
        <w:pStyle w:val="a5"/>
        <w:spacing w:before="0" w:beforeAutospacing="0" w:after="0" w:afterAutospacing="0" w:line="540" w:lineRule="exact"/>
        <w:ind w:firstLineChars="500" w:firstLine="160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2.南通市工程监理信用综合考评良好行为汇总表</w:t>
      </w:r>
    </w:p>
    <w:p w:rsidR="005D7E6E" w:rsidRDefault="005D7E6E" w:rsidP="005D7E6E">
      <w:pPr>
        <w:pStyle w:val="a5"/>
        <w:spacing w:before="0" w:beforeAutospacing="0" w:after="0" w:afterAutospacing="0" w:line="540" w:lineRule="exact"/>
        <w:ind w:leftChars="500" w:left="1920" w:hangingChars="100" w:hanging="32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3.南通市工程监理信用综合考评专项检查情况汇总表</w:t>
      </w:r>
    </w:p>
    <w:p w:rsidR="005D7E6E" w:rsidRDefault="005D7E6E" w:rsidP="005D7E6E">
      <w:pPr>
        <w:pStyle w:val="a5"/>
        <w:spacing w:before="0" w:beforeAutospacing="0" w:after="0" w:afterAutospacing="0" w:line="540" w:lineRule="exact"/>
        <w:ind w:firstLineChars="500" w:firstLine="160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4.南通市工程监理信用综合考评不良行为汇总表</w:t>
      </w:r>
    </w:p>
    <w:p w:rsidR="005D7E6E" w:rsidRDefault="005D7E6E" w:rsidP="005D7E6E">
      <w:pPr>
        <w:pStyle w:val="a5"/>
        <w:spacing w:before="0" w:beforeAutospacing="0" w:after="0" w:afterAutospacing="0" w:line="540" w:lineRule="exact"/>
        <w:ind w:firstLineChars="500" w:firstLine="160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5.南通市工程监理信用综合考评初审汇总表</w:t>
      </w:r>
    </w:p>
    <w:p w:rsidR="005D7E6E" w:rsidRDefault="005D7E6E" w:rsidP="005D7E6E">
      <w:pPr>
        <w:pStyle w:val="a5"/>
        <w:spacing w:before="0" w:beforeAutospacing="0" w:after="0" w:afterAutospacing="0" w:line="540" w:lineRule="exact"/>
        <w:ind w:firstLineChars="500" w:firstLine="1600"/>
        <w:jc w:val="both"/>
        <w:rPr>
          <w:rFonts w:ascii="仿宋_GB2312" w:eastAsia="仿宋_GB2312" w:hAnsi="华文仿宋" w:cs="Tahoma" w:hint="eastAsia"/>
          <w:snapToGrid w:val="0"/>
          <w:sz w:val="32"/>
        </w:rPr>
      </w:pPr>
      <w:r>
        <w:rPr>
          <w:rFonts w:ascii="仿宋_GB2312" w:eastAsia="仿宋_GB2312" w:hAnsi="华文仿宋" w:cs="Tahoma" w:hint="eastAsia"/>
          <w:snapToGrid w:val="0"/>
          <w:sz w:val="32"/>
        </w:rPr>
        <w:t>6.南通市工程监理企业信用综合考评标准</w:t>
      </w:r>
    </w:p>
    <w:p w:rsidR="005D7E6E" w:rsidRDefault="005D7E6E" w:rsidP="005D7E6E">
      <w:pPr>
        <w:pStyle w:val="a5"/>
        <w:spacing w:before="0" w:beforeAutospacing="0" w:after="0" w:afterAutospacing="0" w:line="540" w:lineRule="exact"/>
        <w:ind w:firstLineChars="500" w:firstLine="1600"/>
        <w:jc w:val="both"/>
        <w:rPr>
          <w:rFonts w:ascii="仿宋_GB2312" w:eastAsia="仿宋_GB2312" w:hAnsi="华文仿宋" w:cs="Tahoma" w:hint="eastAsia"/>
          <w:snapToGrid w:val="0"/>
          <w:sz w:val="32"/>
        </w:rPr>
      </w:pPr>
    </w:p>
    <w:p w:rsidR="005D7E6E" w:rsidRDefault="005D7E6E" w:rsidP="005D7E6E">
      <w:pPr>
        <w:pStyle w:val="a5"/>
        <w:spacing w:before="0" w:beforeAutospacing="0" w:after="0" w:afterAutospacing="0" w:line="540" w:lineRule="exact"/>
        <w:ind w:firstLineChars="500" w:firstLine="1600"/>
        <w:jc w:val="both"/>
        <w:rPr>
          <w:rFonts w:ascii="仿宋_GB2312" w:eastAsia="仿宋_GB2312" w:hAnsi="华文仿宋" w:cs="Tahoma" w:hint="eastAsia"/>
          <w:snapToGrid w:val="0"/>
          <w:sz w:val="32"/>
        </w:rPr>
      </w:pPr>
    </w:p>
    <w:p w:rsidR="005D7E6E" w:rsidRDefault="005D7E6E" w:rsidP="005D7E6E">
      <w:pPr>
        <w:pStyle w:val="a5"/>
        <w:spacing w:before="0" w:beforeAutospacing="0" w:after="0" w:afterAutospacing="0" w:line="540" w:lineRule="exact"/>
        <w:ind w:firstLineChars="500" w:firstLine="1600"/>
        <w:jc w:val="both"/>
        <w:rPr>
          <w:rFonts w:ascii="仿宋_GB2312" w:eastAsia="仿宋_GB2312" w:hAnsi="华文仿宋" w:cs="Tahoma" w:hint="eastAsia"/>
          <w:snapToGrid w:val="0"/>
          <w:sz w:val="32"/>
        </w:rPr>
      </w:pPr>
    </w:p>
    <w:p w:rsidR="005D7E6E" w:rsidRDefault="005D7E6E" w:rsidP="005D7E6E">
      <w:pPr>
        <w:pStyle w:val="a5"/>
        <w:spacing w:before="0" w:beforeAutospacing="0" w:after="0" w:afterAutospacing="0" w:line="540" w:lineRule="exact"/>
        <w:ind w:firstLineChars="500" w:firstLine="1600"/>
        <w:jc w:val="both"/>
        <w:rPr>
          <w:rFonts w:ascii="仿宋_GB2312" w:eastAsia="仿宋_GB2312" w:hAnsi="华文仿宋" w:cs="Tahoma" w:hint="eastAsia"/>
          <w:snapToGrid w:val="0"/>
          <w:sz w:val="32"/>
        </w:rPr>
      </w:pPr>
    </w:p>
    <w:p w:rsidR="005D7E6E" w:rsidRDefault="005D7E6E" w:rsidP="005D7E6E">
      <w:pPr>
        <w:pStyle w:val="a5"/>
        <w:spacing w:before="0" w:beforeAutospacing="0" w:after="0" w:afterAutospacing="0" w:line="540" w:lineRule="exact"/>
        <w:ind w:firstLineChars="500" w:firstLine="1600"/>
        <w:jc w:val="both"/>
        <w:rPr>
          <w:rFonts w:ascii="仿宋_GB2312" w:eastAsia="仿宋_GB2312" w:hAnsi="华文仿宋" w:cs="Tahoma" w:hint="eastAsia"/>
          <w:snapToGrid w:val="0"/>
          <w:sz w:val="32"/>
        </w:rPr>
      </w:pPr>
    </w:p>
    <w:p w:rsidR="005D7E6E" w:rsidRDefault="005D7E6E" w:rsidP="005D7E6E">
      <w:pPr>
        <w:pStyle w:val="a5"/>
        <w:spacing w:before="0" w:beforeAutospacing="0" w:after="0" w:afterAutospacing="0" w:line="540" w:lineRule="exact"/>
        <w:ind w:firstLineChars="500" w:firstLine="1600"/>
        <w:jc w:val="both"/>
        <w:rPr>
          <w:rFonts w:ascii="仿宋_GB2312" w:eastAsia="仿宋_GB2312" w:hAnsi="华文仿宋" w:cs="Tahoma" w:hint="eastAsia"/>
          <w:snapToGrid w:val="0"/>
          <w:sz w:val="32"/>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rPr>
          <w:rFonts w:ascii="仿宋" w:eastAsia="宋体" w:hint="eastAsia"/>
          <w:sz w:val="30"/>
          <w:szCs w:val="30"/>
        </w:rPr>
      </w:pPr>
    </w:p>
    <w:p w:rsidR="005D7E6E" w:rsidRDefault="005D7E6E" w:rsidP="005D7E6E">
      <w:pPr>
        <w:widowControl/>
        <w:jc w:val="left"/>
        <w:rPr>
          <w:rFonts w:ascii="仿宋" w:eastAsia="宋体"/>
          <w:sz w:val="30"/>
          <w:szCs w:val="30"/>
        </w:rPr>
        <w:sectPr w:rsidR="005D7E6E" w:rsidSect="000C0711">
          <w:footerReference w:type="default" r:id="rId8"/>
          <w:pgSz w:w="11907" w:h="16840"/>
          <w:pgMar w:top="1361" w:right="1361" w:bottom="1077" w:left="1701" w:header="851" w:footer="1134" w:gutter="0"/>
          <w:pgNumType w:fmt="numberInDash"/>
          <w:cols w:space="720"/>
        </w:sectPr>
      </w:pPr>
    </w:p>
    <w:p w:rsidR="005D7E6E" w:rsidRPr="000C0711" w:rsidRDefault="005D7E6E" w:rsidP="005D7E6E">
      <w:pPr>
        <w:spacing w:line="500" w:lineRule="exact"/>
        <w:rPr>
          <w:rFonts w:ascii="仿宋_GB2312" w:hint="eastAsia"/>
          <w:szCs w:val="32"/>
        </w:rPr>
      </w:pPr>
      <w:r w:rsidRPr="000C0711">
        <w:rPr>
          <w:rFonts w:ascii="仿宋_GB2312" w:hint="eastAsia"/>
          <w:szCs w:val="32"/>
        </w:rPr>
        <w:lastRenderedPageBreak/>
        <w:t>附表1</w:t>
      </w:r>
    </w:p>
    <w:p w:rsidR="005D7E6E" w:rsidRPr="000C0711" w:rsidRDefault="005D7E6E" w:rsidP="005D7E6E">
      <w:pPr>
        <w:spacing w:line="500" w:lineRule="exact"/>
        <w:jc w:val="center"/>
        <w:rPr>
          <w:rFonts w:ascii="宋体" w:eastAsia="宋体" w:hAnsi="宋体" w:hint="eastAsia"/>
          <w:sz w:val="44"/>
          <w:szCs w:val="44"/>
        </w:rPr>
      </w:pPr>
      <w:r w:rsidRPr="000C0711">
        <w:rPr>
          <w:rFonts w:ascii="宋体" w:eastAsia="宋体" w:hAnsi="宋体" w:hint="eastAsia"/>
          <w:sz w:val="44"/>
          <w:szCs w:val="44"/>
        </w:rPr>
        <w:t>南通市工程监理企业信用综合考评基本信息表</w:t>
      </w:r>
    </w:p>
    <w:p w:rsidR="005D7E6E" w:rsidRDefault="005D7E6E" w:rsidP="005D7E6E">
      <w:pPr>
        <w:tabs>
          <w:tab w:val="left" w:pos="12185"/>
        </w:tabs>
        <w:spacing w:line="500" w:lineRule="exact"/>
        <w:rPr>
          <w:rFonts w:ascii="宋体" w:eastAsia="宋体" w:hAnsi="宋体"/>
          <w:sz w:val="24"/>
          <w:szCs w:val="24"/>
        </w:rPr>
      </w:pPr>
      <w:r>
        <w:rPr>
          <w:rFonts w:ascii="宋体" w:eastAsia="宋体" w:hAnsi="宋体" w:hint="eastAsia"/>
          <w:sz w:val="24"/>
          <w:szCs w:val="24"/>
        </w:rPr>
        <w:t>单位：                （盖章）             填报人：       联系方式：</w:t>
      </w:r>
      <w:r>
        <w:rPr>
          <w:rFonts w:ascii="宋体" w:eastAsia="宋体" w:hAnsi="宋体" w:hint="eastAsia"/>
          <w:sz w:val="24"/>
          <w:szCs w:val="24"/>
        </w:rPr>
        <w:tab/>
        <w:t>填报日期：</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908"/>
        <w:gridCol w:w="2003"/>
        <w:gridCol w:w="1680"/>
        <w:gridCol w:w="1357"/>
        <w:gridCol w:w="1335"/>
        <w:gridCol w:w="1860"/>
        <w:gridCol w:w="1305"/>
        <w:gridCol w:w="1598"/>
      </w:tblGrid>
      <w:tr w:rsidR="005D7E6E" w:rsidTr="00545EC8">
        <w:trPr>
          <w:trHeight w:val="1172"/>
        </w:trPr>
        <w:tc>
          <w:tcPr>
            <w:tcW w:w="889"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序号</w:t>
            </w:r>
          </w:p>
        </w:tc>
        <w:tc>
          <w:tcPr>
            <w:tcW w:w="1908"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企业名称</w:t>
            </w:r>
          </w:p>
        </w:tc>
        <w:tc>
          <w:tcPr>
            <w:tcW w:w="2003"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注册地</w:t>
            </w:r>
          </w:p>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（办公场所）</w:t>
            </w:r>
          </w:p>
        </w:tc>
        <w:tc>
          <w:tcPr>
            <w:tcW w:w="168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资质</w:t>
            </w:r>
          </w:p>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情况</w:t>
            </w:r>
          </w:p>
        </w:tc>
        <w:tc>
          <w:tcPr>
            <w:tcW w:w="135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企业认证情况</w:t>
            </w:r>
          </w:p>
        </w:tc>
        <w:tc>
          <w:tcPr>
            <w:tcW w:w="133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承揽工程情况</w:t>
            </w:r>
          </w:p>
        </w:tc>
        <w:tc>
          <w:tcPr>
            <w:tcW w:w="186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监理人员持证情况（人）</w:t>
            </w:r>
          </w:p>
        </w:tc>
        <w:tc>
          <w:tcPr>
            <w:tcW w:w="130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党建组织情况</w:t>
            </w:r>
          </w:p>
        </w:tc>
        <w:tc>
          <w:tcPr>
            <w:tcW w:w="1598"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年营业额</w:t>
            </w:r>
          </w:p>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（万元）</w:t>
            </w:r>
          </w:p>
        </w:tc>
      </w:tr>
      <w:tr w:rsidR="005D7E6E" w:rsidTr="00545EC8">
        <w:trPr>
          <w:trHeight w:val="862"/>
        </w:trPr>
        <w:tc>
          <w:tcPr>
            <w:tcW w:w="889"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0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03"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68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5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3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86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0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9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831"/>
        </w:trPr>
        <w:tc>
          <w:tcPr>
            <w:tcW w:w="889"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0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03"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68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5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3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86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0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9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842"/>
        </w:trPr>
        <w:tc>
          <w:tcPr>
            <w:tcW w:w="889"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0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03"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68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5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3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86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0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9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841"/>
        </w:trPr>
        <w:tc>
          <w:tcPr>
            <w:tcW w:w="889"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0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03"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68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5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3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86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0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9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bl>
    <w:p w:rsidR="005D7E6E" w:rsidRDefault="005D7E6E" w:rsidP="005D7E6E">
      <w:pPr>
        <w:rPr>
          <w:rFonts w:ascii="宋体" w:eastAsia="宋体" w:hAnsi="宋体" w:hint="eastAsia"/>
          <w:kern w:val="2"/>
          <w:sz w:val="24"/>
          <w:szCs w:val="24"/>
        </w:rPr>
      </w:pPr>
      <w:r>
        <w:rPr>
          <w:rFonts w:ascii="宋体" w:eastAsia="宋体" w:hAnsi="宋体" w:hint="eastAsia"/>
          <w:sz w:val="24"/>
          <w:szCs w:val="24"/>
        </w:rPr>
        <w:t>1.本表由企业填写，提交企业注册所在地建设主管部门（外市企业可选择任</w:t>
      </w:r>
      <w:proofErr w:type="gramStart"/>
      <w:r>
        <w:rPr>
          <w:rFonts w:ascii="宋体" w:eastAsia="宋体" w:hAnsi="宋体" w:hint="eastAsia"/>
          <w:sz w:val="24"/>
          <w:szCs w:val="24"/>
        </w:rPr>
        <w:t>一</w:t>
      </w:r>
      <w:proofErr w:type="gramEnd"/>
      <w:r>
        <w:rPr>
          <w:rFonts w:ascii="宋体" w:eastAsia="宋体" w:hAnsi="宋体" w:hint="eastAsia"/>
          <w:sz w:val="24"/>
          <w:szCs w:val="24"/>
        </w:rPr>
        <w:t>承揽项目所在地的主管部门）。</w:t>
      </w:r>
    </w:p>
    <w:p w:rsidR="005D7E6E" w:rsidRDefault="005D7E6E" w:rsidP="005D7E6E">
      <w:pPr>
        <w:rPr>
          <w:rFonts w:ascii="宋体" w:eastAsia="宋体" w:hAnsi="宋体" w:hint="eastAsia"/>
          <w:sz w:val="24"/>
          <w:szCs w:val="24"/>
        </w:rPr>
      </w:pPr>
      <w:r>
        <w:rPr>
          <w:rFonts w:ascii="宋体" w:eastAsia="宋体" w:hAnsi="宋体" w:hint="eastAsia"/>
          <w:sz w:val="24"/>
          <w:szCs w:val="24"/>
        </w:rPr>
        <w:t>2.外市监理企业</w:t>
      </w:r>
      <w:proofErr w:type="gramStart"/>
      <w:r>
        <w:rPr>
          <w:rFonts w:ascii="宋体" w:eastAsia="宋体" w:hAnsi="宋体" w:hint="eastAsia"/>
          <w:sz w:val="24"/>
          <w:szCs w:val="24"/>
        </w:rPr>
        <w:t>提供驻通</w:t>
      </w:r>
      <w:proofErr w:type="gramEnd"/>
      <w:r>
        <w:rPr>
          <w:rFonts w:ascii="宋体" w:eastAsia="宋体" w:hAnsi="宋体" w:hint="eastAsia"/>
          <w:sz w:val="24"/>
          <w:szCs w:val="24"/>
        </w:rPr>
        <w:t>办公场所相关证明。</w:t>
      </w:r>
    </w:p>
    <w:p w:rsidR="005D7E6E" w:rsidRDefault="005D7E6E" w:rsidP="005D7E6E">
      <w:pPr>
        <w:rPr>
          <w:rFonts w:ascii="宋体" w:eastAsia="宋体" w:hAnsi="宋体" w:hint="eastAsia"/>
          <w:sz w:val="24"/>
          <w:szCs w:val="24"/>
        </w:rPr>
      </w:pPr>
      <w:r>
        <w:rPr>
          <w:rFonts w:ascii="宋体" w:eastAsia="宋体" w:hAnsi="宋体" w:hint="eastAsia"/>
          <w:sz w:val="24"/>
          <w:szCs w:val="24"/>
        </w:rPr>
        <w:t>3.承揽工程情况按项目所在的各市、县（区）分别填写项目数量。</w:t>
      </w:r>
    </w:p>
    <w:p w:rsidR="005D7E6E" w:rsidRDefault="005D7E6E" w:rsidP="005D7E6E">
      <w:pPr>
        <w:rPr>
          <w:rFonts w:ascii="宋体" w:eastAsia="宋体" w:hAnsi="宋体" w:hint="eastAsia"/>
          <w:sz w:val="24"/>
          <w:szCs w:val="24"/>
        </w:rPr>
      </w:pPr>
      <w:r>
        <w:rPr>
          <w:rFonts w:ascii="宋体" w:eastAsia="宋体" w:hAnsi="宋体" w:hint="eastAsia"/>
          <w:sz w:val="24"/>
          <w:szCs w:val="24"/>
        </w:rPr>
        <w:t>4.凡有3人以上的，按规定应组建基层党组织，提供相关党组织证明资料（加分项）。</w:t>
      </w:r>
    </w:p>
    <w:p w:rsidR="005D7E6E" w:rsidRDefault="005D7E6E" w:rsidP="005D7E6E">
      <w:pPr>
        <w:rPr>
          <w:rFonts w:ascii="宋体" w:eastAsia="宋体" w:hAnsi="宋体" w:hint="eastAsia"/>
          <w:sz w:val="24"/>
          <w:szCs w:val="24"/>
        </w:rPr>
      </w:pPr>
      <w:r>
        <w:rPr>
          <w:rFonts w:ascii="宋体" w:eastAsia="宋体" w:hAnsi="宋体" w:hint="eastAsia"/>
          <w:sz w:val="24"/>
          <w:szCs w:val="24"/>
        </w:rPr>
        <w:t>5.监理人员按照国家、省、监理员三个层级，分别填报人数（核对系统人员）。</w:t>
      </w:r>
    </w:p>
    <w:p w:rsidR="005D7E6E" w:rsidRDefault="005D7E6E" w:rsidP="005D7E6E">
      <w:pPr>
        <w:rPr>
          <w:rFonts w:ascii="宋体" w:eastAsia="宋体" w:hAnsi="宋体" w:hint="eastAsia"/>
          <w:sz w:val="24"/>
          <w:szCs w:val="24"/>
        </w:rPr>
      </w:pPr>
      <w:r>
        <w:rPr>
          <w:rFonts w:ascii="宋体" w:eastAsia="宋体" w:hAnsi="宋体" w:hint="eastAsia"/>
          <w:sz w:val="24"/>
          <w:szCs w:val="24"/>
        </w:rPr>
        <w:t>5.缺少相关信息或信息有误的，每项扣4分。</w:t>
      </w:r>
    </w:p>
    <w:p w:rsidR="005D7E6E" w:rsidRDefault="005D7E6E" w:rsidP="005D7E6E">
      <w:pPr>
        <w:rPr>
          <w:rFonts w:ascii="宋体" w:eastAsia="宋体" w:hAnsi="宋体" w:hint="eastAsia"/>
          <w:sz w:val="24"/>
          <w:szCs w:val="24"/>
        </w:rPr>
      </w:pPr>
      <w:r>
        <w:rPr>
          <w:rFonts w:ascii="宋体" w:eastAsia="宋体" w:hAnsi="宋体" w:hint="eastAsia"/>
          <w:sz w:val="24"/>
          <w:szCs w:val="24"/>
        </w:rPr>
        <w:t>6.在规定期限内未提交该表格的，则考评基本分不得分。</w:t>
      </w:r>
    </w:p>
    <w:p w:rsidR="005D7E6E" w:rsidRDefault="005D7E6E" w:rsidP="005D7E6E">
      <w:pPr>
        <w:spacing w:line="500" w:lineRule="exact"/>
        <w:rPr>
          <w:rFonts w:ascii="仿宋_GB2312" w:hint="eastAsia"/>
          <w:sz w:val="28"/>
          <w:szCs w:val="28"/>
        </w:rPr>
      </w:pPr>
    </w:p>
    <w:p w:rsidR="005D7E6E" w:rsidRPr="000C0711" w:rsidRDefault="005D7E6E" w:rsidP="005D7E6E">
      <w:pPr>
        <w:spacing w:line="500" w:lineRule="exact"/>
        <w:rPr>
          <w:rFonts w:ascii="仿宋_GB2312" w:hint="eastAsia"/>
          <w:szCs w:val="32"/>
        </w:rPr>
      </w:pPr>
      <w:r w:rsidRPr="000C0711">
        <w:rPr>
          <w:rFonts w:ascii="仿宋_GB2312" w:hint="eastAsia"/>
          <w:szCs w:val="32"/>
        </w:rPr>
        <w:lastRenderedPageBreak/>
        <w:t>附表2</w:t>
      </w:r>
    </w:p>
    <w:p w:rsidR="005D7E6E" w:rsidRPr="000C0711" w:rsidRDefault="005D7E6E" w:rsidP="005D7E6E">
      <w:pPr>
        <w:spacing w:line="500" w:lineRule="exact"/>
        <w:jc w:val="center"/>
        <w:rPr>
          <w:rFonts w:ascii="方正小标宋_GBK" w:eastAsia="方正小标宋_GBK" w:hint="eastAsia"/>
          <w:sz w:val="44"/>
          <w:szCs w:val="44"/>
        </w:rPr>
      </w:pPr>
      <w:r w:rsidRPr="000C0711">
        <w:rPr>
          <w:rFonts w:ascii="方正小标宋_GBK" w:eastAsia="方正小标宋_GBK" w:hint="eastAsia"/>
          <w:sz w:val="44"/>
          <w:szCs w:val="44"/>
        </w:rPr>
        <w:t>南通市工程监理企业信用综合考评良好行为汇总表</w:t>
      </w:r>
    </w:p>
    <w:p w:rsidR="005D7E6E" w:rsidRDefault="005D7E6E" w:rsidP="005D7E6E">
      <w:pPr>
        <w:tabs>
          <w:tab w:val="left" w:pos="10430"/>
        </w:tabs>
        <w:spacing w:line="500" w:lineRule="exact"/>
        <w:rPr>
          <w:rFonts w:ascii="宋体" w:eastAsia="宋体" w:hAnsi="宋体"/>
          <w:sz w:val="24"/>
          <w:szCs w:val="24"/>
        </w:rPr>
      </w:pPr>
      <w:r>
        <w:rPr>
          <w:rFonts w:ascii="宋体" w:eastAsia="宋体" w:hAnsi="宋体" w:hint="eastAsia"/>
          <w:sz w:val="24"/>
          <w:szCs w:val="24"/>
        </w:rPr>
        <w:t xml:space="preserve">单位：                     （盖章）             填报人： </w:t>
      </w:r>
      <w:r>
        <w:rPr>
          <w:rFonts w:ascii="宋体" w:eastAsia="宋体" w:hAnsi="宋体" w:hint="eastAsia"/>
          <w:sz w:val="24"/>
          <w:szCs w:val="24"/>
        </w:rPr>
        <w:tab/>
        <w:t>填报日期：</w:t>
      </w:r>
    </w:p>
    <w:tbl>
      <w:tblPr>
        <w:tblW w:w="1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2550"/>
        <w:gridCol w:w="1785"/>
        <w:gridCol w:w="1230"/>
        <w:gridCol w:w="1260"/>
        <w:gridCol w:w="1230"/>
        <w:gridCol w:w="1215"/>
        <w:gridCol w:w="772"/>
        <w:gridCol w:w="772"/>
        <w:gridCol w:w="774"/>
        <w:gridCol w:w="1155"/>
        <w:gridCol w:w="840"/>
      </w:tblGrid>
      <w:tr w:rsidR="005D7E6E" w:rsidTr="00545EC8">
        <w:trPr>
          <w:trHeight w:val="1030"/>
        </w:trPr>
        <w:tc>
          <w:tcPr>
            <w:tcW w:w="74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序号</w:t>
            </w:r>
          </w:p>
        </w:tc>
        <w:tc>
          <w:tcPr>
            <w:tcW w:w="255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项目名称</w:t>
            </w:r>
          </w:p>
        </w:tc>
        <w:tc>
          <w:tcPr>
            <w:tcW w:w="178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项目所在地（市、区）</w:t>
            </w:r>
          </w:p>
        </w:tc>
        <w:tc>
          <w:tcPr>
            <w:tcW w:w="123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奖项名称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发证单位</w:t>
            </w:r>
          </w:p>
        </w:tc>
        <w:tc>
          <w:tcPr>
            <w:tcW w:w="123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获奖日期</w:t>
            </w:r>
          </w:p>
        </w:tc>
        <w:tc>
          <w:tcPr>
            <w:tcW w:w="121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奖项类别</w:t>
            </w:r>
          </w:p>
        </w:tc>
        <w:tc>
          <w:tcPr>
            <w:tcW w:w="77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业绩加分</w:t>
            </w:r>
          </w:p>
        </w:tc>
        <w:tc>
          <w:tcPr>
            <w:tcW w:w="77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纳税加分</w:t>
            </w:r>
          </w:p>
        </w:tc>
        <w:tc>
          <w:tcPr>
            <w:tcW w:w="77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得分</w:t>
            </w:r>
          </w:p>
        </w:tc>
        <w:tc>
          <w:tcPr>
            <w:tcW w:w="115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审核</w:t>
            </w:r>
          </w:p>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意见</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备注</w:t>
            </w:r>
          </w:p>
        </w:tc>
      </w:tr>
      <w:tr w:rsidR="005D7E6E" w:rsidTr="00545EC8">
        <w:trPr>
          <w:trHeight w:val="705"/>
        </w:trPr>
        <w:tc>
          <w:tcPr>
            <w:tcW w:w="747"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255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r>
      <w:tr w:rsidR="005D7E6E" w:rsidTr="00545EC8">
        <w:trPr>
          <w:trHeight w:val="700"/>
        </w:trPr>
        <w:tc>
          <w:tcPr>
            <w:tcW w:w="747"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255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r>
      <w:tr w:rsidR="005D7E6E" w:rsidTr="00545EC8">
        <w:trPr>
          <w:trHeight w:val="696"/>
        </w:trPr>
        <w:tc>
          <w:tcPr>
            <w:tcW w:w="747"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255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r>
      <w:tr w:rsidR="005D7E6E" w:rsidTr="00545EC8">
        <w:trPr>
          <w:trHeight w:val="707"/>
        </w:trPr>
        <w:tc>
          <w:tcPr>
            <w:tcW w:w="747"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255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r>
      <w:tr w:rsidR="005D7E6E" w:rsidTr="00545EC8">
        <w:trPr>
          <w:trHeight w:val="689"/>
        </w:trPr>
        <w:tc>
          <w:tcPr>
            <w:tcW w:w="747"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255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600" w:lineRule="exact"/>
              <w:jc w:val="center"/>
              <w:rPr>
                <w:rFonts w:ascii="宋体" w:eastAsia="宋体" w:hAnsi="宋体"/>
                <w:kern w:val="2"/>
                <w:sz w:val="24"/>
                <w:szCs w:val="24"/>
              </w:rPr>
            </w:pPr>
          </w:p>
        </w:tc>
      </w:tr>
    </w:tbl>
    <w:p w:rsidR="005D7E6E" w:rsidRDefault="005D7E6E" w:rsidP="005D7E6E">
      <w:pPr>
        <w:spacing w:line="240" w:lineRule="exact"/>
        <w:rPr>
          <w:rFonts w:ascii="宋体" w:eastAsia="宋体" w:hAnsi="宋体" w:hint="eastAsia"/>
          <w:kern w:val="2"/>
          <w:sz w:val="24"/>
          <w:szCs w:val="24"/>
        </w:rPr>
      </w:pPr>
      <w:r>
        <w:rPr>
          <w:rFonts w:ascii="宋体" w:eastAsia="宋体" w:hAnsi="宋体" w:hint="eastAsia"/>
          <w:sz w:val="24"/>
          <w:szCs w:val="24"/>
        </w:rPr>
        <w:t>……</w:t>
      </w: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1.企业良好行为指在国家、省、南通大市范围内监理的工程项目所获荣誉。</w:t>
      </w: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2.获奖证书或证明文件日期应在考核年度1月1日-12月31日期间（提供证明附件）。</w:t>
      </w: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3.在提供获奖证书或文件的同时应提供项目在系统备案证明。</w:t>
      </w: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3.奖项类别填写某（国家、省、市、县区）级某（党建、质量、示范、表扬、信用）奖。</w:t>
      </w: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4.考评办法中未提及的其它各类奖项，不予认可。</w:t>
      </w: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5.在规定期限内未提交该表格的，</w:t>
      </w:r>
      <w:proofErr w:type="gramStart"/>
      <w:r>
        <w:rPr>
          <w:rFonts w:ascii="宋体" w:eastAsia="宋体" w:hAnsi="宋体" w:hint="eastAsia"/>
          <w:sz w:val="24"/>
          <w:szCs w:val="24"/>
        </w:rPr>
        <w:t>则良好</w:t>
      </w:r>
      <w:proofErr w:type="gramEnd"/>
      <w:r>
        <w:rPr>
          <w:rFonts w:ascii="宋体" w:eastAsia="宋体" w:hAnsi="宋体" w:hint="eastAsia"/>
          <w:sz w:val="24"/>
          <w:szCs w:val="24"/>
        </w:rPr>
        <w:t>行为奖励不得分。</w:t>
      </w: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6.该表由初审主管部门负责审核。</w:t>
      </w:r>
    </w:p>
    <w:p w:rsidR="005D7E6E" w:rsidRDefault="005D7E6E" w:rsidP="005D7E6E">
      <w:pPr>
        <w:spacing w:line="500" w:lineRule="exact"/>
        <w:rPr>
          <w:rFonts w:ascii="仿宋_GB2312" w:hint="eastAsia"/>
          <w:sz w:val="28"/>
          <w:szCs w:val="28"/>
        </w:rPr>
      </w:pPr>
    </w:p>
    <w:p w:rsidR="005D7E6E" w:rsidRPr="0002005A" w:rsidRDefault="005D7E6E" w:rsidP="005D7E6E">
      <w:pPr>
        <w:spacing w:line="500" w:lineRule="exact"/>
        <w:rPr>
          <w:rFonts w:ascii="仿宋_GB2312" w:hint="eastAsia"/>
          <w:szCs w:val="32"/>
        </w:rPr>
      </w:pPr>
      <w:r w:rsidRPr="0002005A">
        <w:rPr>
          <w:rFonts w:ascii="仿宋_GB2312" w:hint="eastAsia"/>
          <w:szCs w:val="32"/>
        </w:rPr>
        <w:t>附表3</w:t>
      </w:r>
    </w:p>
    <w:p w:rsidR="005D7E6E" w:rsidRPr="0002005A" w:rsidRDefault="005D7E6E" w:rsidP="005D7E6E">
      <w:pPr>
        <w:spacing w:line="500" w:lineRule="exact"/>
        <w:jc w:val="center"/>
        <w:rPr>
          <w:rFonts w:ascii="方正小标宋_GBK" w:eastAsia="方正小标宋_GBK" w:hint="eastAsia"/>
          <w:sz w:val="44"/>
          <w:szCs w:val="44"/>
        </w:rPr>
      </w:pPr>
      <w:r w:rsidRPr="0002005A">
        <w:rPr>
          <w:rFonts w:ascii="方正小标宋_GBK" w:eastAsia="方正小标宋_GBK" w:hint="eastAsia"/>
          <w:sz w:val="44"/>
          <w:szCs w:val="44"/>
        </w:rPr>
        <w:t>南通市工程监理专项检查情况汇总表</w:t>
      </w:r>
    </w:p>
    <w:p w:rsidR="005D7E6E" w:rsidRDefault="005D7E6E" w:rsidP="005D7E6E">
      <w:pPr>
        <w:tabs>
          <w:tab w:val="left" w:pos="10430"/>
        </w:tabs>
        <w:spacing w:line="500" w:lineRule="exact"/>
        <w:jc w:val="left"/>
        <w:rPr>
          <w:rFonts w:ascii="宋体" w:eastAsia="宋体" w:hAnsi="宋体" w:hint="eastAsia"/>
          <w:sz w:val="24"/>
          <w:szCs w:val="24"/>
        </w:rPr>
      </w:pPr>
      <w:r>
        <w:rPr>
          <w:rFonts w:ascii="宋体" w:eastAsia="宋体" w:hAnsi="宋体" w:hint="eastAsia"/>
          <w:sz w:val="24"/>
          <w:szCs w:val="24"/>
        </w:rPr>
        <w:t>单位：                （盖章）                                          填报日期：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20"/>
        <w:gridCol w:w="1680"/>
        <w:gridCol w:w="3465"/>
        <w:gridCol w:w="1365"/>
        <w:gridCol w:w="1200"/>
        <w:gridCol w:w="2041"/>
      </w:tblGrid>
      <w:tr w:rsidR="005D7E6E" w:rsidTr="00545EC8">
        <w:trPr>
          <w:trHeight w:val="1543"/>
        </w:trPr>
        <w:tc>
          <w:tcPr>
            <w:tcW w:w="72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序号</w:t>
            </w:r>
          </w:p>
        </w:tc>
        <w:tc>
          <w:tcPr>
            <w:tcW w:w="282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企业名称</w:t>
            </w:r>
          </w:p>
        </w:tc>
        <w:tc>
          <w:tcPr>
            <w:tcW w:w="168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是否为本</w:t>
            </w:r>
          </w:p>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地注册企业</w:t>
            </w:r>
          </w:p>
        </w:tc>
        <w:tc>
          <w:tcPr>
            <w:tcW w:w="346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辖区内承接项目汇总</w:t>
            </w:r>
          </w:p>
        </w:tc>
        <w:tc>
          <w:tcPr>
            <w:tcW w:w="136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检查</w:t>
            </w:r>
          </w:p>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得分</w:t>
            </w:r>
          </w:p>
        </w:tc>
        <w:tc>
          <w:tcPr>
            <w:tcW w:w="120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综合得分</w:t>
            </w:r>
          </w:p>
        </w:tc>
        <w:tc>
          <w:tcPr>
            <w:tcW w:w="204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备注</w:t>
            </w:r>
          </w:p>
        </w:tc>
      </w:tr>
      <w:tr w:rsidR="005D7E6E" w:rsidTr="00545EC8">
        <w:trPr>
          <w:trHeight w:val="337"/>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60" w:lineRule="exact"/>
              <w:rPr>
                <w:rFonts w:ascii="宋体" w:eastAsia="宋体" w:hAnsi="宋体"/>
                <w:kern w:val="2"/>
                <w:sz w:val="24"/>
                <w:szCs w:val="24"/>
              </w:rPr>
            </w:pPr>
            <w:r>
              <w:rPr>
                <w:rFonts w:ascii="宋体" w:eastAsia="宋体" w:hAnsi="宋体" w:hint="eastAsia"/>
                <w:sz w:val="24"/>
                <w:szCs w:val="24"/>
              </w:rPr>
              <w:t>1</w:t>
            </w:r>
          </w:p>
        </w:tc>
        <w:tc>
          <w:tcPr>
            <w:tcW w:w="2820" w:type="dxa"/>
            <w:vMerge w:val="restart"/>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560" w:lineRule="exact"/>
              <w:rPr>
                <w:rFonts w:ascii="宋体" w:eastAsia="宋体" w:hAnsi="宋体"/>
                <w:kern w:val="2"/>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60" w:lineRule="exact"/>
              <w:rPr>
                <w:rFonts w:ascii="宋体" w:eastAsia="宋体" w:hAnsi="宋体"/>
                <w:kern w:val="2"/>
                <w:sz w:val="24"/>
                <w:szCs w:val="24"/>
              </w:rPr>
            </w:pPr>
            <w:r>
              <w:rPr>
                <w:rFonts w:ascii="宋体" w:eastAsia="宋体" w:hAnsi="宋体" w:hint="eastAsia"/>
                <w:sz w:val="24"/>
                <w:szCs w:val="24"/>
              </w:rPr>
              <w:t>□是 □否</w:t>
            </w:r>
          </w:p>
        </w:tc>
        <w:tc>
          <w:tcPr>
            <w:tcW w:w="34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3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200" w:type="dxa"/>
            <w:vMerge w:val="restart"/>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2041"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r>
      <w:tr w:rsidR="005D7E6E" w:rsidTr="00545EC8">
        <w:trPr>
          <w:trHeight w:val="34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eastAsia="宋体" w:hAnsi="宋体"/>
                <w:kern w:val="2"/>
                <w:sz w:val="24"/>
                <w:szCs w:val="24"/>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eastAsia="宋体" w:hAnsi="宋体"/>
                <w:kern w:val="2"/>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eastAsia="宋体" w:hAnsi="宋体"/>
                <w:kern w:val="2"/>
                <w:sz w:val="24"/>
                <w:szCs w:val="24"/>
              </w:rPr>
            </w:pPr>
          </w:p>
        </w:tc>
        <w:tc>
          <w:tcPr>
            <w:tcW w:w="34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3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eastAsia="宋体" w:hAnsi="宋体"/>
                <w:kern w:val="2"/>
                <w:sz w:val="24"/>
                <w:szCs w:val="24"/>
              </w:rPr>
            </w:pPr>
          </w:p>
        </w:tc>
        <w:tc>
          <w:tcPr>
            <w:tcW w:w="2041"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r>
      <w:tr w:rsidR="005D7E6E" w:rsidTr="00545EC8">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60" w:lineRule="exact"/>
              <w:rPr>
                <w:rFonts w:ascii="宋体" w:eastAsia="宋体" w:hAnsi="宋体"/>
                <w:kern w:val="2"/>
                <w:sz w:val="24"/>
                <w:szCs w:val="24"/>
              </w:rPr>
            </w:pPr>
            <w:r>
              <w:rPr>
                <w:rFonts w:ascii="宋体" w:eastAsia="宋体" w:hAnsi="宋体" w:hint="eastAsia"/>
                <w:sz w:val="24"/>
                <w:szCs w:val="24"/>
              </w:rPr>
              <w:t>2</w:t>
            </w:r>
          </w:p>
        </w:tc>
        <w:tc>
          <w:tcPr>
            <w:tcW w:w="2820" w:type="dxa"/>
            <w:vMerge w:val="restart"/>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560" w:lineRule="exact"/>
              <w:rPr>
                <w:rFonts w:ascii="宋体" w:eastAsia="宋体" w:hAnsi="宋体"/>
                <w:kern w:val="2"/>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60" w:lineRule="exact"/>
              <w:rPr>
                <w:rFonts w:ascii="宋体" w:eastAsia="宋体" w:hAnsi="宋体"/>
                <w:kern w:val="2"/>
                <w:sz w:val="24"/>
                <w:szCs w:val="24"/>
              </w:rPr>
            </w:pPr>
            <w:r>
              <w:rPr>
                <w:rFonts w:ascii="宋体" w:eastAsia="宋体" w:hAnsi="宋体" w:hint="eastAsia"/>
                <w:sz w:val="24"/>
                <w:szCs w:val="24"/>
              </w:rPr>
              <w:t>□是 □否</w:t>
            </w:r>
          </w:p>
        </w:tc>
        <w:tc>
          <w:tcPr>
            <w:tcW w:w="34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3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200" w:type="dxa"/>
            <w:vMerge w:val="restart"/>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2041"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r>
      <w:tr w:rsidR="005D7E6E" w:rsidTr="00545EC8">
        <w:tc>
          <w:tcPr>
            <w:tcW w:w="72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eastAsia="宋体" w:hAnsi="宋体"/>
                <w:kern w:val="2"/>
                <w:sz w:val="24"/>
                <w:szCs w:val="24"/>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eastAsia="宋体" w:hAnsi="宋体"/>
                <w:kern w:val="2"/>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eastAsia="宋体" w:hAnsi="宋体"/>
                <w:kern w:val="2"/>
                <w:sz w:val="24"/>
                <w:szCs w:val="24"/>
              </w:rPr>
            </w:pPr>
          </w:p>
        </w:tc>
        <w:tc>
          <w:tcPr>
            <w:tcW w:w="34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3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eastAsia="宋体" w:hAnsi="宋体"/>
                <w:kern w:val="2"/>
                <w:sz w:val="24"/>
                <w:szCs w:val="24"/>
              </w:rPr>
            </w:pPr>
          </w:p>
        </w:tc>
        <w:tc>
          <w:tcPr>
            <w:tcW w:w="2041"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r>
      <w:tr w:rsidR="005D7E6E" w:rsidTr="00545EC8">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60" w:lineRule="exact"/>
              <w:rPr>
                <w:rFonts w:ascii="宋体" w:eastAsia="宋体" w:hAnsi="宋体"/>
                <w:kern w:val="2"/>
                <w:sz w:val="24"/>
                <w:szCs w:val="24"/>
              </w:rPr>
            </w:pPr>
            <w:r>
              <w:rPr>
                <w:rFonts w:ascii="宋体" w:eastAsia="宋体" w:hAnsi="宋体" w:hint="eastAsia"/>
                <w:sz w:val="24"/>
                <w:szCs w:val="24"/>
              </w:rPr>
              <w:t>3</w:t>
            </w:r>
          </w:p>
        </w:tc>
        <w:tc>
          <w:tcPr>
            <w:tcW w:w="2820" w:type="dxa"/>
            <w:vMerge w:val="restart"/>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560" w:lineRule="exact"/>
              <w:rPr>
                <w:rFonts w:ascii="宋体" w:eastAsia="宋体" w:hAnsi="宋体"/>
                <w:kern w:val="2"/>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60" w:lineRule="exact"/>
              <w:rPr>
                <w:rFonts w:ascii="宋体" w:eastAsia="宋体" w:hAnsi="宋体"/>
                <w:kern w:val="2"/>
                <w:sz w:val="24"/>
                <w:szCs w:val="24"/>
              </w:rPr>
            </w:pPr>
            <w:r>
              <w:rPr>
                <w:rFonts w:ascii="宋体" w:eastAsia="宋体" w:hAnsi="宋体" w:hint="eastAsia"/>
                <w:sz w:val="24"/>
                <w:szCs w:val="24"/>
              </w:rPr>
              <w:t>□是 □否</w:t>
            </w:r>
          </w:p>
        </w:tc>
        <w:tc>
          <w:tcPr>
            <w:tcW w:w="34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3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200"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2041"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r>
      <w:tr w:rsidR="005D7E6E" w:rsidTr="00545EC8">
        <w:tc>
          <w:tcPr>
            <w:tcW w:w="72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eastAsia="宋体" w:hAnsi="宋体"/>
                <w:kern w:val="2"/>
                <w:sz w:val="24"/>
                <w:szCs w:val="24"/>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eastAsia="宋体" w:hAnsi="宋体"/>
                <w:kern w:val="2"/>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eastAsia="宋体" w:hAnsi="宋体"/>
                <w:kern w:val="2"/>
                <w:sz w:val="24"/>
                <w:szCs w:val="24"/>
              </w:rPr>
            </w:pPr>
          </w:p>
        </w:tc>
        <w:tc>
          <w:tcPr>
            <w:tcW w:w="34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365"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1200"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c>
          <w:tcPr>
            <w:tcW w:w="2041" w:type="dxa"/>
            <w:tcBorders>
              <w:top w:val="single" w:sz="4" w:space="0" w:color="auto"/>
              <w:left w:val="single" w:sz="4" w:space="0" w:color="auto"/>
              <w:bottom w:val="single" w:sz="4" w:space="0" w:color="auto"/>
              <w:right w:val="single" w:sz="4" w:space="0" w:color="auto"/>
            </w:tcBorders>
          </w:tcPr>
          <w:p w:rsidR="005D7E6E" w:rsidRDefault="005D7E6E" w:rsidP="00545EC8">
            <w:pPr>
              <w:spacing w:line="560" w:lineRule="exact"/>
              <w:rPr>
                <w:rFonts w:ascii="宋体" w:eastAsia="宋体" w:hAnsi="宋体"/>
                <w:kern w:val="2"/>
                <w:sz w:val="24"/>
                <w:szCs w:val="24"/>
              </w:rPr>
            </w:pPr>
          </w:p>
        </w:tc>
      </w:tr>
    </w:tbl>
    <w:p w:rsidR="005D7E6E" w:rsidRDefault="005D7E6E" w:rsidP="005D7E6E">
      <w:pPr>
        <w:spacing w:line="240" w:lineRule="exact"/>
        <w:rPr>
          <w:rFonts w:ascii="宋体" w:eastAsia="宋体" w:hAnsi="宋体" w:hint="eastAsia"/>
          <w:sz w:val="24"/>
          <w:szCs w:val="24"/>
        </w:rPr>
      </w:pPr>
    </w:p>
    <w:p w:rsidR="005D7E6E" w:rsidRDefault="005D7E6E" w:rsidP="005D7E6E">
      <w:pPr>
        <w:spacing w:line="0" w:lineRule="atLeast"/>
        <w:rPr>
          <w:rFonts w:ascii="宋体" w:eastAsia="宋体" w:hAnsi="宋体" w:hint="eastAsia"/>
          <w:kern w:val="2"/>
          <w:sz w:val="24"/>
          <w:szCs w:val="24"/>
        </w:rPr>
      </w:pPr>
      <w:r>
        <w:rPr>
          <w:rFonts w:ascii="宋体" w:eastAsia="宋体" w:hAnsi="宋体" w:hint="eastAsia"/>
          <w:sz w:val="24"/>
          <w:szCs w:val="24"/>
        </w:rPr>
        <w:t>1.此表由各地建设主管部门填写。</w:t>
      </w: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2.各地建设主管部门应将本地区所有承揽工程项目的监理企业均在表格内列出，并汇总承接的项目。</w:t>
      </w: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3.年度内未被检查到的项目，检查得分不填。</w:t>
      </w: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4.综合得分为企业历次被检查得分的平均分。</w:t>
      </w:r>
    </w:p>
    <w:p w:rsidR="005D7E6E" w:rsidRDefault="005D7E6E" w:rsidP="005D7E6E">
      <w:pPr>
        <w:spacing w:line="500" w:lineRule="exact"/>
        <w:rPr>
          <w:rFonts w:ascii="仿宋_GB2312" w:hint="eastAsia"/>
          <w:sz w:val="28"/>
          <w:szCs w:val="28"/>
        </w:rPr>
      </w:pPr>
    </w:p>
    <w:p w:rsidR="005D7E6E" w:rsidRDefault="005D7E6E" w:rsidP="005D7E6E">
      <w:pPr>
        <w:spacing w:line="500" w:lineRule="exact"/>
        <w:rPr>
          <w:rFonts w:ascii="仿宋_GB2312" w:hint="eastAsia"/>
          <w:sz w:val="28"/>
          <w:szCs w:val="28"/>
        </w:rPr>
      </w:pPr>
    </w:p>
    <w:p w:rsidR="005D7E6E" w:rsidRPr="0002005A" w:rsidRDefault="005D7E6E" w:rsidP="005D7E6E">
      <w:pPr>
        <w:spacing w:line="500" w:lineRule="exact"/>
        <w:rPr>
          <w:rFonts w:ascii="仿宋_GB2312" w:hint="eastAsia"/>
          <w:szCs w:val="32"/>
        </w:rPr>
      </w:pPr>
      <w:r w:rsidRPr="0002005A">
        <w:rPr>
          <w:rFonts w:ascii="仿宋_GB2312" w:hint="eastAsia"/>
          <w:szCs w:val="32"/>
        </w:rPr>
        <w:t>附表4</w:t>
      </w:r>
    </w:p>
    <w:p w:rsidR="005D7E6E" w:rsidRPr="0002005A" w:rsidRDefault="005D7E6E" w:rsidP="005D7E6E">
      <w:pPr>
        <w:spacing w:line="500" w:lineRule="exact"/>
        <w:jc w:val="center"/>
        <w:rPr>
          <w:rFonts w:ascii="方正小标宋_GBK" w:eastAsia="方正小标宋_GBK" w:hint="eastAsia"/>
          <w:sz w:val="44"/>
          <w:szCs w:val="44"/>
        </w:rPr>
      </w:pPr>
      <w:r w:rsidRPr="0002005A">
        <w:rPr>
          <w:rFonts w:ascii="方正小标宋_GBK" w:eastAsia="方正小标宋_GBK" w:hint="eastAsia"/>
          <w:sz w:val="44"/>
          <w:szCs w:val="44"/>
        </w:rPr>
        <w:t>南通市工程监理企业信用综合考评不良行为汇总表</w:t>
      </w:r>
    </w:p>
    <w:p w:rsidR="005D7E6E" w:rsidRDefault="005D7E6E" w:rsidP="005D7E6E">
      <w:pPr>
        <w:tabs>
          <w:tab w:val="left" w:pos="10430"/>
        </w:tabs>
        <w:spacing w:line="500" w:lineRule="exact"/>
        <w:jc w:val="left"/>
        <w:rPr>
          <w:rFonts w:ascii="宋体" w:eastAsia="宋体" w:hAnsi="宋体" w:hint="eastAsia"/>
          <w:sz w:val="24"/>
          <w:szCs w:val="24"/>
        </w:rPr>
      </w:pPr>
      <w:r>
        <w:rPr>
          <w:rFonts w:ascii="宋体" w:eastAsia="宋体" w:hAnsi="宋体" w:hint="eastAsia"/>
          <w:sz w:val="24"/>
          <w:szCs w:val="24"/>
        </w:rPr>
        <w:t>单位：                     （盖章）                                       填报日期：</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85"/>
        <w:gridCol w:w="1995"/>
        <w:gridCol w:w="2205"/>
        <w:gridCol w:w="1575"/>
        <w:gridCol w:w="1155"/>
        <w:gridCol w:w="1995"/>
        <w:gridCol w:w="840"/>
        <w:gridCol w:w="1050"/>
      </w:tblGrid>
      <w:tr w:rsidR="005D7E6E" w:rsidTr="00545EC8">
        <w:trPr>
          <w:trHeight w:val="888"/>
        </w:trPr>
        <w:tc>
          <w:tcPr>
            <w:tcW w:w="72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00" w:lineRule="exact"/>
              <w:jc w:val="center"/>
              <w:rPr>
                <w:rFonts w:ascii="宋体" w:eastAsia="宋体" w:hAnsi="宋体"/>
                <w:kern w:val="2"/>
                <w:sz w:val="24"/>
                <w:szCs w:val="24"/>
              </w:rPr>
            </w:pPr>
            <w:r>
              <w:rPr>
                <w:rFonts w:ascii="宋体" w:eastAsia="宋体" w:hAnsi="宋体" w:hint="eastAsia"/>
                <w:sz w:val="24"/>
                <w:szCs w:val="24"/>
              </w:rPr>
              <w:t>序号</w:t>
            </w:r>
          </w:p>
        </w:tc>
        <w:tc>
          <w:tcPr>
            <w:tcW w:w="208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00" w:lineRule="exact"/>
              <w:jc w:val="center"/>
              <w:rPr>
                <w:rFonts w:ascii="宋体" w:eastAsia="宋体" w:hAnsi="宋体"/>
                <w:kern w:val="2"/>
                <w:sz w:val="24"/>
                <w:szCs w:val="24"/>
              </w:rPr>
            </w:pPr>
            <w:r>
              <w:rPr>
                <w:rFonts w:ascii="宋体" w:eastAsia="宋体" w:hAnsi="宋体" w:hint="eastAsia"/>
                <w:sz w:val="24"/>
                <w:szCs w:val="24"/>
              </w:rPr>
              <w:t>企业名称</w:t>
            </w:r>
          </w:p>
        </w:tc>
        <w:tc>
          <w:tcPr>
            <w:tcW w:w="199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00" w:lineRule="exact"/>
              <w:jc w:val="center"/>
              <w:rPr>
                <w:rFonts w:ascii="宋体" w:eastAsia="宋体" w:hAnsi="宋体"/>
                <w:kern w:val="2"/>
                <w:sz w:val="24"/>
                <w:szCs w:val="24"/>
              </w:rPr>
            </w:pPr>
            <w:r>
              <w:rPr>
                <w:rFonts w:ascii="宋体" w:eastAsia="宋体" w:hAnsi="宋体" w:hint="eastAsia"/>
                <w:sz w:val="24"/>
                <w:szCs w:val="24"/>
              </w:rPr>
              <w:t>项目名称</w:t>
            </w:r>
          </w:p>
        </w:tc>
        <w:tc>
          <w:tcPr>
            <w:tcW w:w="220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00" w:lineRule="exact"/>
              <w:jc w:val="center"/>
              <w:rPr>
                <w:rFonts w:ascii="宋体" w:eastAsia="宋体" w:hAnsi="宋体"/>
                <w:kern w:val="2"/>
                <w:sz w:val="24"/>
                <w:szCs w:val="24"/>
              </w:rPr>
            </w:pPr>
            <w:r>
              <w:rPr>
                <w:rFonts w:ascii="宋体" w:eastAsia="宋体" w:hAnsi="宋体" w:hint="eastAsia"/>
                <w:sz w:val="24"/>
                <w:szCs w:val="24"/>
              </w:rPr>
              <w:t>不良行为内容</w:t>
            </w:r>
          </w:p>
        </w:tc>
        <w:tc>
          <w:tcPr>
            <w:tcW w:w="157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00" w:lineRule="exact"/>
              <w:jc w:val="center"/>
              <w:rPr>
                <w:rFonts w:ascii="宋体" w:eastAsia="宋体" w:hAnsi="宋体"/>
                <w:kern w:val="2"/>
                <w:sz w:val="24"/>
                <w:szCs w:val="24"/>
              </w:rPr>
            </w:pPr>
            <w:r>
              <w:rPr>
                <w:rFonts w:ascii="宋体" w:eastAsia="宋体" w:hAnsi="宋体" w:hint="eastAsia"/>
                <w:sz w:val="24"/>
                <w:szCs w:val="24"/>
              </w:rPr>
              <w:t>发布单位</w:t>
            </w:r>
          </w:p>
        </w:tc>
        <w:tc>
          <w:tcPr>
            <w:tcW w:w="115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00" w:lineRule="exact"/>
              <w:jc w:val="center"/>
              <w:rPr>
                <w:rFonts w:ascii="宋体" w:eastAsia="宋体" w:hAnsi="宋体"/>
                <w:kern w:val="2"/>
                <w:sz w:val="24"/>
                <w:szCs w:val="24"/>
              </w:rPr>
            </w:pPr>
            <w:r>
              <w:rPr>
                <w:rFonts w:ascii="宋体" w:eastAsia="宋体" w:hAnsi="宋体" w:hint="eastAsia"/>
                <w:sz w:val="24"/>
                <w:szCs w:val="24"/>
              </w:rPr>
              <w:t>日期</w:t>
            </w:r>
          </w:p>
        </w:tc>
        <w:tc>
          <w:tcPr>
            <w:tcW w:w="199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00" w:lineRule="exact"/>
              <w:jc w:val="center"/>
              <w:rPr>
                <w:rFonts w:ascii="宋体" w:eastAsia="宋体" w:hAnsi="宋体"/>
                <w:kern w:val="2"/>
                <w:sz w:val="24"/>
                <w:szCs w:val="24"/>
              </w:rPr>
            </w:pPr>
            <w:r>
              <w:rPr>
                <w:rFonts w:ascii="宋体" w:eastAsia="宋体" w:hAnsi="宋体" w:hint="eastAsia"/>
                <w:sz w:val="24"/>
                <w:szCs w:val="24"/>
              </w:rPr>
              <w:t>发布来源</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00" w:lineRule="exact"/>
              <w:jc w:val="center"/>
              <w:rPr>
                <w:rFonts w:ascii="宋体" w:eastAsia="宋体" w:hAnsi="宋体"/>
                <w:kern w:val="2"/>
                <w:sz w:val="24"/>
                <w:szCs w:val="24"/>
              </w:rPr>
            </w:pPr>
            <w:r>
              <w:rPr>
                <w:rFonts w:ascii="宋体" w:eastAsia="宋体" w:hAnsi="宋体" w:hint="eastAsia"/>
                <w:sz w:val="24"/>
                <w:szCs w:val="24"/>
              </w:rPr>
              <w:t>扣分</w:t>
            </w:r>
          </w:p>
        </w:tc>
        <w:tc>
          <w:tcPr>
            <w:tcW w:w="105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500" w:lineRule="exact"/>
              <w:jc w:val="center"/>
              <w:rPr>
                <w:rFonts w:ascii="宋体" w:eastAsia="宋体" w:hAnsi="宋体"/>
                <w:kern w:val="2"/>
                <w:sz w:val="24"/>
                <w:szCs w:val="24"/>
              </w:rPr>
            </w:pPr>
            <w:r>
              <w:rPr>
                <w:rFonts w:ascii="宋体" w:eastAsia="宋体" w:hAnsi="宋体" w:hint="eastAsia"/>
                <w:sz w:val="24"/>
                <w:szCs w:val="24"/>
              </w:rPr>
              <w:t>备注</w:t>
            </w:r>
          </w:p>
        </w:tc>
      </w:tr>
      <w:tr w:rsidR="005D7E6E" w:rsidTr="00545EC8">
        <w:trPr>
          <w:trHeight w:val="717"/>
        </w:trPr>
        <w:tc>
          <w:tcPr>
            <w:tcW w:w="72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8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9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20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7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15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9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84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0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685"/>
        </w:trPr>
        <w:tc>
          <w:tcPr>
            <w:tcW w:w="72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8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9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20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7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15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9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84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0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708"/>
        </w:trPr>
        <w:tc>
          <w:tcPr>
            <w:tcW w:w="72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8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9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20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7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15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9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84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0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705"/>
        </w:trPr>
        <w:tc>
          <w:tcPr>
            <w:tcW w:w="72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8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9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20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7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15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9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84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0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687"/>
        </w:trPr>
        <w:tc>
          <w:tcPr>
            <w:tcW w:w="72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8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9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20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7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15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995"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84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0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bl>
    <w:p w:rsidR="005D7E6E" w:rsidRDefault="005D7E6E" w:rsidP="005D7E6E">
      <w:pPr>
        <w:spacing w:line="240" w:lineRule="exact"/>
        <w:rPr>
          <w:rFonts w:ascii="宋体" w:eastAsia="宋体" w:hAnsi="宋体" w:hint="eastAsia"/>
          <w:kern w:val="2"/>
          <w:sz w:val="24"/>
          <w:szCs w:val="24"/>
        </w:rPr>
      </w:pPr>
      <w:r>
        <w:rPr>
          <w:rFonts w:ascii="宋体" w:eastAsia="宋体" w:hAnsi="宋体" w:hint="eastAsia"/>
          <w:sz w:val="24"/>
          <w:szCs w:val="24"/>
        </w:rPr>
        <w:t>……</w:t>
      </w:r>
    </w:p>
    <w:p w:rsidR="005D7E6E" w:rsidRDefault="005D7E6E" w:rsidP="005D7E6E">
      <w:pPr>
        <w:spacing w:line="240" w:lineRule="exact"/>
        <w:rPr>
          <w:rFonts w:ascii="宋体" w:eastAsia="宋体" w:hAnsi="宋体" w:hint="eastAsia"/>
          <w:sz w:val="24"/>
          <w:szCs w:val="24"/>
        </w:rPr>
      </w:pP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1.此表由各地建设主管部门收集本辖区内的各类不良行为填写。</w:t>
      </w:r>
    </w:p>
    <w:p w:rsidR="005D7E6E" w:rsidRDefault="005D7E6E" w:rsidP="005D7E6E">
      <w:pPr>
        <w:spacing w:line="0" w:lineRule="atLeast"/>
        <w:rPr>
          <w:rFonts w:ascii="宋体" w:eastAsia="宋体" w:hAnsi="宋体" w:hint="eastAsia"/>
          <w:sz w:val="24"/>
          <w:szCs w:val="24"/>
        </w:rPr>
      </w:pPr>
      <w:r>
        <w:rPr>
          <w:rFonts w:ascii="宋体" w:eastAsia="宋体" w:hAnsi="宋体" w:hint="eastAsia"/>
          <w:sz w:val="24"/>
          <w:szCs w:val="24"/>
        </w:rPr>
        <w:t>2.发布来源是指事故、通报等各类不良行为的发布文件或检查依据。</w:t>
      </w:r>
    </w:p>
    <w:p w:rsidR="005D7E6E" w:rsidRDefault="005D7E6E" w:rsidP="005D7E6E">
      <w:pPr>
        <w:spacing w:line="240" w:lineRule="exact"/>
        <w:rPr>
          <w:rFonts w:ascii="宋体" w:eastAsia="宋体" w:hAnsi="宋体" w:hint="eastAsia"/>
          <w:sz w:val="24"/>
          <w:szCs w:val="24"/>
        </w:rPr>
      </w:pPr>
    </w:p>
    <w:p w:rsidR="005D7E6E" w:rsidRDefault="005D7E6E" w:rsidP="005D7E6E">
      <w:pPr>
        <w:rPr>
          <w:rFonts w:hint="eastAsia"/>
          <w:sz w:val="21"/>
          <w:szCs w:val="24"/>
        </w:rPr>
      </w:pPr>
    </w:p>
    <w:p w:rsidR="005D7E6E" w:rsidRDefault="005D7E6E" w:rsidP="005D7E6E">
      <w:pPr>
        <w:rPr>
          <w:sz w:val="21"/>
          <w:szCs w:val="24"/>
        </w:rPr>
      </w:pPr>
    </w:p>
    <w:p w:rsidR="005D7E6E" w:rsidRDefault="005D7E6E" w:rsidP="005D7E6E">
      <w:pPr>
        <w:rPr>
          <w:sz w:val="21"/>
          <w:szCs w:val="24"/>
        </w:rPr>
      </w:pPr>
    </w:p>
    <w:p w:rsidR="005D7E6E" w:rsidRDefault="005D7E6E" w:rsidP="005D7E6E">
      <w:pPr>
        <w:rPr>
          <w:sz w:val="21"/>
          <w:szCs w:val="24"/>
        </w:rPr>
      </w:pPr>
    </w:p>
    <w:p w:rsidR="005D7E6E" w:rsidRDefault="005D7E6E" w:rsidP="005D7E6E">
      <w:pPr>
        <w:rPr>
          <w:sz w:val="21"/>
          <w:szCs w:val="24"/>
        </w:rPr>
      </w:pPr>
    </w:p>
    <w:p w:rsidR="005D7E6E" w:rsidRPr="0002005A" w:rsidRDefault="005D7E6E" w:rsidP="005D7E6E">
      <w:pPr>
        <w:spacing w:line="500" w:lineRule="exact"/>
        <w:rPr>
          <w:rFonts w:ascii="仿宋_GB2312"/>
          <w:szCs w:val="32"/>
        </w:rPr>
      </w:pPr>
      <w:r w:rsidRPr="0002005A">
        <w:rPr>
          <w:rFonts w:ascii="仿宋_GB2312" w:hint="eastAsia"/>
          <w:szCs w:val="32"/>
        </w:rPr>
        <w:t>附表5</w:t>
      </w:r>
    </w:p>
    <w:p w:rsidR="005D7E6E" w:rsidRPr="0002005A" w:rsidRDefault="005D7E6E" w:rsidP="005D7E6E">
      <w:pPr>
        <w:spacing w:line="500" w:lineRule="exact"/>
        <w:jc w:val="center"/>
        <w:rPr>
          <w:rFonts w:ascii="方正小标宋_GBK" w:eastAsia="方正小标宋_GBK" w:hint="eastAsia"/>
          <w:sz w:val="44"/>
          <w:szCs w:val="44"/>
        </w:rPr>
      </w:pPr>
      <w:r w:rsidRPr="0002005A">
        <w:rPr>
          <w:rFonts w:ascii="方正小标宋_GBK" w:eastAsia="方正小标宋_GBK" w:hint="eastAsia"/>
          <w:sz w:val="44"/>
          <w:szCs w:val="44"/>
        </w:rPr>
        <w:t>南通市工程监理企业信用综合考评初审汇总表</w:t>
      </w:r>
    </w:p>
    <w:p w:rsidR="005D7E6E" w:rsidRDefault="005D7E6E" w:rsidP="005D7E6E">
      <w:pPr>
        <w:tabs>
          <w:tab w:val="left" w:pos="10430"/>
        </w:tabs>
        <w:spacing w:line="500" w:lineRule="exact"/>
        <w:rPr>
          <w:rFonts w:ascii="宋体" w:eastAsia="宋体" w:hAnsi="宋体" w:hint="eastAsia"/>
          <w:sz w:val="24"/>
          <w:szCs w:val="24"/>
        </w:rPr>
      </w:pPr>
      <w:r>
        <w:rPr>
          <w:rFonts w:ascii="宋体" w:eastAsia="宋体" w:hAnsi="宋体" w:hint="eastAsia"/>
          <w:sz w:val="24"/>
          <w:szCs w:val="24"/>
        </w:rPr>
        <w:t>填报单位：                     （盖章）                               填报日期：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2050"/>
        <w:gridCol w:w="1206"/>
        <w:gridCol w:w="1378"/>
        <w:gridCol w:w="1634"/>
        <w:gridCol w:w="1550"/>
        <w:gridCol w:w="1357"/>
        <w:gridCol w:w="1584"/>
        <w:gridCol w:w="1440"/>
        <w:gridCol w:w="1017"/>
      </w:tblGrid>
      <w:tr w:rsidR="005D7E6E" w:rsidTr="00545EC8">
        <w:trPr>
          <w:trHeight w:val="1494"/>
          <w:jc w:val="center"/>
        </w:trPr>
        <w:tc>
          <w:tcPr>
            <w:tcW w:w="853"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序号</w:t>
            </w:r>
          </w:p>
        </w:tc>
        <w:tc>
          <w:tcPr>
            <w:tcW w:w="205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企业名称</w:t>
            </w:r>
          </w:p>
        </w:tc>
        <w:tc>
          <w:tcPr>
            <w:tcW w:w="1206"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注册地</w:t>
            </w:r>
          </w:p>
        </w:tc>
        <w:tc>
          <w:tcPr>
            <w:tcW w:w="1378"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企业</w:t>
            </w:r>
          </w:p>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基本分</w:t>
            </w:r>
          </w:p>
        </w:tc>
        <w:tc>
          <w:tcPr>
            <w:tcW w:w="163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市综合检查</w:t>
            </w:r>
          </w:p>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得分</w:t>
            </w:r>
          </w:p>
        </w:tc>
        <w:tc>
          <w:tcPr>
            <w:tcW w:w="155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各地专项检查得分</w:t>
            </w:r>
          </w:p>
        </w:tc>
        <w:tc>
          <w:tcPr>
            <w:tcW w:w="135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良好行为</w:t>
            </w:r>
          </w:p>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加分</w:t>
            </w:r>
          </w:p>
        </w:tc>
        <w:tc>
          <w:tcPr>
            <w:tcW w:w="158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不良行为</w:t>
            </w:r>
          </w:p>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扣分</w:t>
            </w:r>
          </w:p>
        </w:tc>
        <w:tc>
          <w:tcPr>
            <w:tcW w:w="144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年度综合</w:t>
            </w:r>
          </w:p>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考评得分</w:t>
            </w:r>
          </w:p>
        </w:tc>
        <w:tc>
          <w:tcPr>
            <w:tcW w:w="101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eastAsia="宋体" w:hAnsi="宋体"/>
                <w:kern w:val="2"/>
                <w:sz w:val="24"/>
                <w:szCs w:val="24"/>
              </w:rPr>
            </w:pPr>
            <w:r>
              <w:rPr>
                <w:rFonts w:ascii="宋体" w:eastAsia="宋体" w:hAnsi="宋体" w:hint="eastAsia"/>
                <w:sz w:val="24"/>
                <w:szCs w:val="24"/>
              </w:rPr>
              <w:t>备注</w:t>
            </w:r>
          </w:p>
        </w:tc>
      </w:tr>
      <w:tr w:rsidR="005D7E6E" w:rsidTr="00545EC8">
        <w:trPr>
          <w:trHeight w:val="581"/>
          <w:jc w:val="center"/>
        </w:trPr>
        <w:tc>
          <w:tcPr>
            <w:tcW w:w="853"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206"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7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63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5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8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01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566"/>
          <w:jc w:val="center"/>
        </w:trPr>
        <w:tc>
          <w:tcPr>
            <w:tcW w:w="853"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206"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7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63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5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8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01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581"/>
          <w:jc w:val="center"/>
        </w:trPr>
        <w:tc>
          <w:tcPr>
            <w:tcW w:w="853"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206"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7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63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5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8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01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581"/>
          <w:jc w:val="center"/>
        </w:trPr>
        <w:tc>
          <w:tcPr>
            <w:tcW w:w="853"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206"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7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63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5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8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01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566"/>
          <w:jc w:val="center"/>
        </w:trPr>
        <w:tc>
          <w:tcPr>
            <w:tcW w:w="853"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206"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7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63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5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8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01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r w:rsidR="005D7E6E" w:rsidTr="00545EC8">
        <w:trPr>
          <w:trHeight w:val="596"/>
          <w:jc w:val="center"/>
        </w:trPr>
        <w:tc>
          <w:tcPr>
            <w:tcW w:w="853"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20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206"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78"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63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5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35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584"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440"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c>
          <w:tcPr>
            <w:tcW w:w="1017" w:type="dxa"/>
            <w:tcBorders>
              <w:top w:val="single" w:sz="4" w:space="0" w:color="auto"/>
              <w:left w:val="single" w:sz="4" w:space="0" w:color="auto"/>
              <w:bottom w:val="single" w:sz="4" w:space="0" w:color="auto"/>
              <w:right w:val="single" w:sz="4" w:space="0" w:color="auto"/>
            </w:tcBorders>
          </w:tcPr>
          <w:p w:rsidR="005D7E6E" w:rsidRDefault="005D7E6E" w:rsidP="00545EC8">
            <w:pPr>
              <w:spacing w:line="600" w:lineRule="exact"/>
              <w:rPr>
                <w:rFonts w:ascii="宋体" w:eastAsia="宋体" w:hAnsi="宋体"/>
                <w:kern w:val="2"/>
                <w:sz w:val="24"/>
                <w:szCs w:val="24"/>
              </w:rPr>
            </w:pPr>
          </w:p>
        </w:tc>
      </w:tr>
    </w:tbl>
    <w:p w:rsidR="005D7E6E" w:rsidRDefault="005D7E6E" w:rsidP="005D7E6E">
      <w:pPr>
        <w:widowControl/>
        <w:jc w:val="left"/>
        <w:rPr>
          <w:rFonts w:ascii="仿宋_GB2312" w:hAnsi="宋体" w:hint="eastAsia"/>
          <w:kern w:val="2"/>
          <w:szCs w:val="32"/>
        </w:rPr>
      </w:pPr>
    </w:p>
    <w:p w:rsidR="005D7E6E" w:rsidRDefault="005D7E6E" w:rsidP="005D7E6E">
      <w:pPr>
        <w:widowControl/>
        <w:jc w:val="left"/>
        <w:rPr>
          <w:rFonts w:ascii="仿宋_GB2312" w:hAnsi="宋体" w:hint="eastAsia"/>
          <w:kern w:val="2"/>
          <w:szCs w:val="32"/>
        </w:rPr>
      </w:pPr>
    </w:p>
    <w:p w:rsidR="005D7E6E" w:rsidRDefault="005D7E6E" w:rsidP="005D7E6E">
      <w:pPr>
        <w:widowControl/>
        <w:jc w:val="left"/>
        <w:rPr>
          <w:rFonts w:ascii="仿宋_GB2312" w:hAnsi="宋体" w:hint="eastAsia"/>
          <w:kern w:val="2"/>
          <w:szCs w:val="32"/>
        </w:rPr>
      </w:pPr>
    </w:p>
    <w:p w:rsidR="005D7E6E" w:rsidRDefault="005D7E6E" w:rsidP="005D7E6E">
      <w:pPr>
        <w:widowControl/>
        <w:jc w:val="left"/>
        <w:rPr>
          <w:rFonts w:ascii="仿宋_GB2312" w:hAnsi="宋体" w:hint="eastAsia"/>
          <w:kern w:val="2"/>
          <w:szCs w:val="32"/>
        </w:rPr>
      </w:pPr>
    </w:p>
    <w:p w:rsidR="005D7E6E" w:rsidRDefault="005D7E6E" w:rsidP="005D7E6E">
      <w:pPr>
        <w:widowControl/>
        <w:jc w:val="left"/>
        <w:rPr>
          <w:rFonts w:ascii="仿宋_GB2312" w:hAnsi="宋体" w:hint="eastAsia"/>
          <w:kern w:val="2"/>
          <w:szCs w:val="32"/>
        </w:rPr>
      </w:pPr>
    </w:p>
    <w:p w:rsidR="005D7E6E" w:rsidRPr="0002005A" w:rsidRDefault="005D7E6E" w:rsidP="005D7E6E">
      <w:pPr>
        <w:widowControl/>
        <w:jc w:val="left"/>
        <w:rPr>
          <w:rFonts w:ascii="仿宋_GB2312" w:hAnsi="宋体" w:hint="eastAsia"/>
          <w:szCs w:val="32"/>
        </w:rPr>
        <w:sectPr w:rsidR="005D7E6E" w:rsidRPr="0002005A">
          <w:pgSz w:w="16840" w:h="11907" w:orient="landscape"/>
          <w:pgMar w:top="1134" w:right="1361" w:bottom="1361" w:left="1588" w:header="851" w:footer="1134" w:gutter="0"/>
          <w:cols w:space="720"/>
        </w:sectPr>
      </w:pPr>
    </w:p>
    <w:p w:rsidR="005D7E6E" w:rsidRPr="000C0711" w:rsidRDefault="005D7E6E" w:rsidP="005D7E6E">
      <w:pPr>
        <w:rPr>
          <w:rFonts w:ascii="仿宋_GB2312" w:hAnsi="宋体" w:cs="宋体" w:hint="eastAsia"/>
          <w:szCs w:val="21"/>
        </w:rPr>
      </w:pPr>
      <w:r w:rsidRPr="000C0711">
        <w:rPr>
          <w:rFonts w:ascii="仿宋_GB2312" w:hAnsi="宋体" w:cs="宋体" w:hint="eastAsia"/>
          <w:szCs w:val="21"/>
        </w:rPr>
        <w:lastRenderedPageBreak/>
        <w:t>附表6</w:t>
      </w:r>
    </w:p>
    <w:p w:rsidR="005D7E6E" w:rsidRPr="000C0711" w:rsidRDefault="005D7E6E" w:rsidP="005D7E6E">
      <w:pPr>
        <w:jc w:val="center"/>
        <w:rPr>
          <w:rFonts w:ascii="宋体" w:eastAsia="宋体" w:hAnsi="宋体" w:cs="宋体" w:hint="eastAsia"/>
          <w:bCs/>
          <w:sz w:val="44"/>
          <w:szCs w:val="44"/>
        </w:rPr>
      </w:pPr>
      <w:r w:rsidRPr="000C0711">
        <w:rPr>
          <w:rFonts w:ascii="宋体" w:eastAsia="宋体" w:hAnsi="宋体" w:cs="宋体" w:hint="eastAsia"/>
          <w:bCs/>
          <w:sz w:val="44"/>
          <w:szCs w:val="44"/>
        </w:rPr>
        <w:t>南通市工程监理企业信用综合考评标准</w:t>
      </w:r>
    </w:p>
    <w:p w:rsidR="005D7E6E" w:rsidRDefault="005D7E6E" w:rsidP="005D7E6E">
      <w:pPr>
        <w:rPr>
          <w:rFonts w:ascii="宋体" w:hAnsi="宋体" w:cs="宋体" w:hint="eastAsia"/>
          <w:sz w:val="24"/>
        </w:rPr>
      </w:pPr>
      <w:r>
        <w:rPr>
          <w:rFonts w:ascii="宋体" w:hAnsi="宋体" w:cs="宋体" w:hint="eastAsia"/>
          <w:sz w:val="24"/>
        </w:rPr>
        <w:t>工程项目名称：</w:t>
      </w:r>
      <w:r>
        <w:rPr>
          <w:rFonts w:ascii="宋体" w:hAnsi="宋体" w:cs="宋体" w:hint="eastAsia"/>
          <w:sz w:val="24"/>
        </w:rPr>
        <w:t xml:space="preserve">                                      </w:t>
      </w:r>
      <w:r>
        <w:rPr>
          <w:rFonts w:ascii="宋体" w:hAnsi="宋体" w:cs="宋体" w:hint="eastAsia"/>
          <w:sz w:val="24"/>
        </w:rPr>
        <w:t>检查日期：</w:t>
      </w:r>
    </w:p>
    <w:tbl>
      <w:tblPr>
        <w:tblW w:w="927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73"/>
        <w:gridCol w:w="3827"/>
        <w:gridCol w:w="567"/>
        <w:gridCol w:w="703"/>
        <w:gridCol w:w="1341"/>
        <w:gridCol w:w="1276"/>
      </w:tblGrid>
      <w:tr w:rsidR="005D7E6E" w:rsidTr="00545EC8">
        <w:trPr>
          <w:trHeight w:val="936"/>
        </w:trPr>
        <w:tc>
          <w:tcPr>
            <w:tcW w:w="69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 w:val="28"/>
                <w:szCs w:val="28"/>
              </w:rPr>
            </w:pPr>
            <w:r>
              <w:rPr>
                <w:rFonts w:ascii="宋体" w:hAnsi="宋体" w:cs="宋体" w:hint="eastAsia"/>
                <w:sz w:val="28"/>
                <w:szCs w:val="28"/>
              </w:rPr>
              <w:t>序号</w:t>
            </w:r>
          </w:p>
        </w:tc>
        <w:tc>
          <w:tcPr>
            <w:tcW w:w="873"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 w:val="28"/>
                <w:szCs w:val="28"/>
              </w:rPr>
            </w:pPr>
            <w:r>
              <w:rPr>
                <w:rFonts w:ascii="宋体" w:hAnsi="宋体" w:cs="宋体" w:hint="eastAsia"/>
                <w:sz w:val="28"/>
                <w:szCs w:val="28"/>
              </w:rPr>
              <w:t>检查项目</w:t>
            </w:r>
          </w:p>
        </w:tc>
        <w:tc>
          <w:tcPr>
            <w:tcW w:w="382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 w:val="28"/>
                <w:szCs w:val="28"/>
              </w:rPr>
            </w:pPr>
            <w:r>
              <w:rPr>
                <w:rFonts w:ascii="宋体" w:hAnsi="宋体" w:cs="宋体" w:hint="eastAsia"/>
                <w:sz w:val="28"/>
                <w:szCs w:val="28"/>
              </w:rPr>
              <w:t>检查内容</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 w:val="28"/>
                <w:szCs w:val="28"/>
              </w:rPr>
            </w:pPr>
            <w:r>
              <w:rPr>
                <w:rFonts w:ascii="宋体" w:hAnsi="宋体" w:cs="宋体" w:hint="eastAsia"/>
                <w:sz w:val="28"/>
                <w:szCs w:val="28"/>
              </w:rPr>
              <w:t>分值</w:t>
            </w:r>
          </w:p>
        </w:tc>
        <w:tc>
          <w:tcPr>
            <w:tcW w:w="703"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 w:val="28"/>
                <w:szCs w:val="28"/>
              </w:rPr>
            </w:pPr>
            <w:r>
              <w:rPr>
                <w:rFonts w:ascii="宋体" w:hAnsi="宋体" w:cs="宋体" w:hint="eastAsia"/>
                <w:sz w:val="28"/>
                <w:szCs w:val="28"/>
              </w:rPr>
              <w:t>扣分</w:t>
            </w:r>
          </w:p>
        </w:tc>
        <w:tc>
          <w:tcPr>
            <w:tcW w:w="134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 w:val="28"/>
                <w:szCs w:val="28"/>
              </w:rPr>
            </w:pPr>
            <w:r>
              <w:rPr>
                <w:rFonts w:ascii="宋体" w:hAnsi="宋体" w:cs="宋体" w:hint="eastAsia"/>
                <w:sz w:val="28"/>
                <w:szCs w:val="28"/>
              </w:rPr>
              <w:t>扣分</w:t>
            </w:r>
          </w:p>
          <w:p w:rsidR="005D7E6E" w:rsidRDefault="005D7E6E" w:rsidP="00545EC8">
            <w:pPr>
              <w:spacing w:line="0" w:lineRule="atLeast"/>
              <w:jc w:val="center"/>
              <w:rPr>
                <w:rFonts w:ascii="宋体" w:hAnsi="宋体" w:cs="宋体"/>
                <w:kern w:val="2"/>
                <w:sz w:val="28"/>
                <w:szCs w:val="28"/>
              </w:rPr>
            </w:pPr>
            <w:r>
              <w:rPr>
                <w:rFonts w:ascii="宋体" w:hAnsi="宋体" w:cs="宋体" w:hint="eastAsia"/>
                <w:sz w:val="28"/>
                <w:szCs w:val="28"/>
              </w:rPr>
              <w:t>原因</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 w:val="28"/>
                <w:szCs w:val="28"/>
              </w:rPr>
            </w:pPr>
            <w:r>
              <w:rPr>
                <w:rFonts w:ascii="宋体" w:hAnsi="宋体" w:cs="宋体" w:hint="eastAsia"/>
                <w:sz w:val="28"/>
                <w:szCs w:val="28"/>
              </w:rPr>
              <w:t>实得分</w:t>
            </w:r>
          </w:p>
        </w:tc>
      </w:tr>
      <w:tr w:rsidR="005D7E6E" w:rsidTr="00545EC8">
        <w:trPr>
          <w:trHeight w:val="690"/>
        </w:trPr>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 w:val="36"/>
                <w:szCs w:val="36"/>
              </w:rPr>
            </w:pPr>
            <w:proofErr w:type="gramStart"/>
            <w:r>
              <w:rPr>
                <w:rFonts w:ascii="宋体" w:hAnsi="宋体" w:cs="宋体" w:hint="eastAsia"/>
                <w:sz w:val="36"/>
                <w:szCs w:val="36"/>
              </w:rPr>
              <w:t>一</w:t>
            </w:r>
            <w:proofErr w:type="gramEnd"/>
          </w:p>
        </w:tc>
        <w:tc>
          <w:tcPr>
            <w:tcW w:w="873" w:type="dxa"/>
            <w:vMerge w:val="restart"/>
            <w:tcBorders>
              <w:top w:val="single" w:sz="4" w:space="0" w:color="auto"/>
              <w:left w:val="single" w:sz="4" w:space="0" w:color="auto"/>
              <w:bottom w:val="single" w:sz="4" w:space="0" w:color="auto"/>
              <w:right w:val="single" w:sz="4" w:space="0" w:color="auto"/>
            </w:tcBorders>
            <w:vAlign w:val="center"/>
            <w:hideMark/>
          </w:tcPr>
          <w:p w:rsidR="005D7E6E" w:rsidRPr="0002005A" w:rsidRDefault="005D7E6E" w:rsidP="00545EC8">
            <w:pPr>
              <w:jc w:val="center"/>
              <w:rPr>
                <w:rFonts w:ascii="宋体" w:hAnsi="宋体" w:cs="宋体"/>
                <w:kern w:val="2"/>
                <w:szCs w:val="32"/>
              </w:rPr>
            </w:pPr>
            <w:r w:rsidRPr="0002005A">
              <w:rPr>
                <w:rFonts w:ascii="宋体" w:hAnsi="宋体" w:cs="宋体" w:hint="eastAsia"/>
                <w:szCs w:val="32"/>
              </w:rPr>
              <w:t>企业运营保障体系</w:t>
            </w:r>
            <w:r w:rsidRPr="0002005A">
              <w:rPr>
                <w:rFonts w:ascii="仿宋_GB2312" w:hAnsi="宋体" w:cs="宋体" w:hint="eastAsia"/>
                <w:sz w:val="24"/>
                <w:szCs w:val="24"/>
              </w:rPr>
              <w:t>（30）</w:t>
            </w:r>
            <w:r w:rsidRPr="0002005A">
              <w:rPr>
                <w:rFonts w:ascii="宋体" w:hAnsi="宋体" w:cs="宋体" w:hint="eastAsia"/>
                <w:szCs w:val="32"/>
              </w:rPr>
              <w:t>分</w:t>
            </w:r>
          </w:p>
        </w:tc>
        <w:tc>
          <w:tcPr>
            <w:tcW w:w="382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1.企业相关信息与营业执照证书相一致。</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2</w:t>
            </w:r>
          </w:p>
        </w:tc>
        <w:tc>
          <w:tcPr>
            <w:tcW w:w="70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41"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016"/>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2.企业拥有合法的、固定的办公地点，并与营业执照、资质证书的相关信息相一致。</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2</w:t>
            </w:r>
          </w:p>
        </w:tc>
        <w:tc>
          <w:tcPr>
            <w:tcW w:w="70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41"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388"/>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adjustRightInd/>
              <w:spacing w:line="0" w:lineRule="atLeast"/>
              <w:textAlignment w:val="auto"/>
              <w:rPr>
                <w:rFonts w:ascii="仿宋" w:eastAsia="仿宋" w:hAnsi="仿宋" w:cs="仿宋"/>
                <w:kern w:val="2"/>
                <w:sz w:val="24"/>
                <w:szCs w:val="24"/>
              </w:rPr>
            </w:pPr>
            <w:r>
              <w:rPr>
                <w:rFonts w:ascii="仿宋" w:eastAsia="仿宋" w:hAnsi="仿宋" w:cs="仿宋" w:hint="eastAsia"/>
                <w:sz w:val="24"/>
                <w:szCs w:val="24"/>
              </w:rPr>
              <w:t>3.企业国家注册监理工程师数量在满足资质管理要求的基础上得3分，每增加1人得0.5分，直至本项满分。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6</w:t>
            </w:r>
          </w:p>
        </w:tc>
        <w:tc>
          <w:tcPr>
            <w:tcW w:w="70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41"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108"/>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4.国家注册监理工程师所从事的专业与证书相一致（如不一致，有1人扣1分，直至本项扣完）</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6</w:t>
            </w:r>
          </w:p>
        </w:tc>
        <w:tc>
          <w:tcPr>
            <w:tcW w:w="70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41"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496"/>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5.企业已加入省、市监理协会的。</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2</w:t>
            </w:r>
          </w:p>
        </w:tc>
        <w:tc>
          <w:tcPr>
            <w:tcW w:w="70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41"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771"/>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6.同时通过ISO9001质量管理体系、ISO14001环境管理体系、OHSAS18001职业健康安全管理体系认证的且有效运行的得3分，每少一项扣1分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3</w:t>
            </w:r>
          </w:p>
        </w:tc>
        <w:tc>
          <w:tcPr>
            <w:tcW w:w="70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41"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2417"/>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7.企业应建立健全规章制度，包括企业组织、管理章程、财务管理制度、人事管理制度、信息化管理制度、工程监理档案资料管理制度、工程监理管理制度等。以上管理制度健全的得6分、基本健全的得3分、不健全的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6</w:t>
            </w:r>
          </w:p>
        </w:tc>
        <w:tc>
          <w:tcPr>
            <w:tcW w:w="70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41"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931"/>
        </w:trPr>
        <w:tc>
          <w:tcPr>
            <w:tcW w:w="69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8.被查项目已申报创建省、市标准化监理项目的得3分。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3</w:t>
            </w:r>
          </w:p>
        </w:tc>
        <w:tc>
          <w:tcPr>
            <w:tcW w:w="70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41"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bl>
    <w:p w:rsidR="005D7E6E" w:rsidRDefault="005D7E6E" w:rsidP="005D7E6E">
      <w:pPr>
        <w:rPr>
          <w:rFonts w:ascii="宋体" w:hAnsi="宋体" w:cs="宋体" w:hint="eastAsia"/>
          <w:kern w:val="2"/>
          <w:sz w:val="24"/>
        </w:rPr>
      </w:pPr>
      <w:r>
        <w:rPr>
          <w:rFonts w:ascii="宋体" w:hAnsi="宋体" w:cs="宋体" w:hint="eastAsia"/>
          <w:sz w:val="24"/>
        </w:rPr>
        <w:t>工程项目名称：</w:t>
      </w:r>
      <w:r>
        <w:rPr>
          <w:rFonts w:ascii="宋体" w:hAnsi="宋体" w:cs="宋体" w:hint="eastAsia"/>
          <w:sz w:val="24"/>
        </w:rPr>
        <w:t xml:space="preserve">                                      </w:t>
      </w:r>
      <w:r>
        <w:rPr>
          <w:rFonts w:ascii="宋体" w:hAnsi="宋体" w:cs="宋体" w:hint="eastAsia"/>
          <w:sz w:val="24"/>
        </w:rPr>
        <w:t>检查日期：</w:t>
      </w:r>
    </w:p>
    <w:tbl>
      <w:tblPr>
        <w:tblW w:w="9471"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933"/>
        <w:gridCol w:w="4394"/>
        <w:gridCol w:w="567"/>
        <w:gridCol w:w="573"/>
        <w:gridCol w:w="1344"/>
        <w:gridCol w:w="1060"/>
      </w:tblGrid>
      <w:tr w:rsidR="005D7E6E" w:rsidTr="00545EC8">
        <w:trPr>
          <w:trHeight w:val="1507"/>
        </w:trPr>
        <w:tc>
          <w:tcPr>
            <w:tcW w:w="60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lastRenderedPageBreak/>
              <w:t>序号</w:t>
            </w:r>
          </w:p>
        </w:tc>
        <w:tc>
          <w:tcPr>
            <w:tcW w:w="933"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t>检查项目</w:t>
            </w: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t>检查内容</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t>分值</w:t>
            </w:r>
          </w:p>
        </w:tc>
        <w:tc>
          <w:tcPr>
            <w:tcW w:w="573"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t>扣分</w:t>
            </w:r>
          </w:p>
        </w:tc>
        <w:tc>
          <w:tcPr>
            <w:tcW w:w="134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t>扣分</w:t>
            </w:r>
          </w:p>
          <w:p w:rsidR="005D7E6E" w:rsidRDefault="005D7E6E" w:rsidP="00545EC8">
            <w:pPr>
              <w:spacing w:line="0" w:lineRule="atLeast"/>
              <w:jc w:val="center"/>
              <w:rPr>
                <w:rFonts w:ascii="宋体" w:hAnsi="宋体" w:cs="宋体"/>
                <w:kern w:val="2"/>
                <w:szCs w:val="32"/>
              </w:rPr>
            </w:pPr>
            <w:r>
              <w:rPr>
                <w:rFonts w:ascii="宋体" w:hAnsi="宋体" w:cs="宋体" w:hint="eastAsia"/>
                <w:szCs w:val="32"/>
              </w:rPr>
              <w:t>原因</w:t>
            </w:r>
          </w:p>
        </w:tc>
        <w:tc>
          <w:tcPr>
            <w:tcW w:w="106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 w:val="28"/>
                <w:szCs w:val="28"/>
              </w:rPr>
            </w:pPr>
            <w:r>
              <w:rPr>
                <w:rFonts w:ascii="宋体" w:hAnsi="宋体" w:cs="宋体" w:hint="eastAsia"/>
                <w:sz w:val="28"/>
                <w:szCs w:val="28"/>
              </w:rPr>
              <w:t>实得分</w:t>
            </w:r>
          </w:p>
        </w:tc>
      </w:tr>
      <w:tr w:rsidR="005D7E6E" w:rsidTr="00545EC8">
        <w:trPr>
          <w:trHeight w:val="718"/>
        </w:trPr>
        <w:tc>
          <w:tcPr>
            <w:tcW w:w="600" w:type="dxa"/>
            <w:vMerge w:val="restart"/>
            <w:tcBorders>
              <w:top w:val="single" w:sz="4" w:space="0" w:color="auto"/>
              <w:left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hint="eastAsia"/>
                <w:szCs w:val="32"/>
              </w:rPr>
            </w:pPr>
            <w:r>
              <w:rPr>
                <w:rFonts w:ascii="宋体" w:hAnsi="宋体" w:cs="宋体" w:hint="eastAsia"/>
                <w:sz w:val="36"/>
                <w:szCs w:val="36"/>
              </w:rPr>
              <w:t>二</w:t>
            </w:r>
          </w:p>
        </w:tc>
        <w:tc>
          <w:tcPr>
            <w:tcW w:w="933" w:type="dxa"/>
            <w:vMerge w:val="restart"/>
            <w:tcBorders>
              <w:top w:val="single" w:sz="4" w:space="0" w:color="auto"/>
              <w:left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hint="eastAsia"/>
                <w:szCs w:val="32"/>
              </w:rPr>
            </w:pPr>
            <w:r w:rsidRPr="0002005A">
              <w:rPr>
                <w:rFonts w:ascii="仿宋_GB2312" w:hAnsi="宋体" w:cs="宋体" w:hint="eastAsia"/>
                <w:szCs w:val="32"/>
              </w:rPr>
              <w:t>现场监理人员和监理机构管理</w:t>
            </w:r>
            <w:r w:rsidRPr="0002005A">
              <w:rPr>
                <w:rFonts w:ascii="仿宋_GB2312" w:hAnsi="宋体" w:cs="宋体" w:hint="eastAsia"/>
                <w:sz w:val="24"/>
                <w:szCs w:val="24"/>
              </w:rPr>
              <w:t>（35）</w:t>
            </w:r>
            <w:r w:rsidRPr="0002005A">
              <w:rPr>
                <w:rFonts w:ascii="仿宋_GB2312" w:hAnsi="宋体" w:cs="宋体" w:hint="eastAsia"/>
                <w:szCs w:val="32"/>
              </w:rPr>
              <w:t>分</w:t>
            </w: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1.现场有监理项目中标通知书或复印件（招标项目）。</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1</w:t>
            </w:r>
          </w:p>
        </w:tc>
        <w:tc>
          <w:tcPr>
            <w:tcW w:w="573"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hint="eastAsia"/>
                <w:szCs w:val="32"/>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hint="eastAsia"/>
                <w:szCs w:val="32"/>
              </w:rPr>
            </w:pPr>
          </w:p>
        </w:tc>
        <w:tc>
          <w:tcPr>
            <w:tcW w:w="106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hint="eastAsia"/>
                <w:sz w:val="28"/>
                <w:szCs w:val="28"/>
              </w:rPr>
            </w:pPr>
          </w:p>
        </w:tc>
      </w:tr>
      <w:tr w:rsidR="005D7E6E" w:rsidTr="00545EC8">
        <w:trPr>
          <w:trHeight w:val="90"/>
        </w:trPr>
        <w:tc>
          <w:tcPr>
            <w:tcW w:w="600" w:type="dxa"/>
            <w:vMerge/>
            <w:tcBorders>
              <w:left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 w:val="36"/>
                <w:szCs w:val="36"/>
              </w:rPr>
            </w:pPr>
          </w:p>
        </w:tc>
        <w:tc>
          <w:tcPr>
            <w:tcW w:w="933" w:type="dxa"/>
            <w:vMerge/>
            <w:tcBorders>
              <w:left w:val="single" w:sz="4" w:space="0" w:color="auto"/>
              <w:right w:val="single" w:sz="4" w:space="0" w:color="auto"/>
            </w:tcBorders>
            <w:vAlign w:val="center"/>
            <w:hideMark/>
          </w:tcPr>
          <w:p w:rsidR="005D7E6E" w:rsidRPr="0002005A" w:rsidRDefault="005D7E6E" w:rsidP="00545EC8">
            <w:pPr>
              <w:spacing w:line="0" w:lineRule="atLeast"/>
              <w:jc w:val="center"/>
              <w:rPr>
                <w:rFonts w:ascii="仿宋_GB2312" w:hAnsi="宋体" w:cs="宋体" w:hint="eastAsia"/>
                <w:kern w:val="2"/>
                <w:szCs w:val="32"/>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2.现场有工程监理合同。</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3</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90"/>
        </w:trPr>
        <w:tc>
          <w:tcPr>
            <w:tcW w:w="600" w:type="dxa"/>
            <w:vMerge/>
            <w:tcBorders>
              <w:left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hint="eastAsia"/>
                <w:sz w:val="36"/>
                <w:szCs w:val="36"/>
              </w:rPr>
            </w:pPr>
          </w:p>
        </w:tc>
        <w:tc>
          <w:tcPr>
            <w:tcW w:w="933" w:type="dxa"/>
            <w:vMerge/>
            <w:tcBorders>
              <w:left w:val="single" w:sz="4" w:space="0" w:color="auto"/>
              <w:right w:val="single" w:sz="4" w:space="0" w:color="auto"/>
            </w:tcBorders>
            <w:vAlign w:val="center"/>
            <w:hideMark/>
          </w:tcPr>
          <w:p w:rsidR="005D7E6E" w:rsidRPr="0002005A" w:rsidRDefault="005D7E6E" w:rsidP="00545EC8">
            <w:pPr>
              <w:spacing w:line="0" w:lineRule="atLeast"/>
              <w:jc w:val="center"/>
              <w:rPr>
                <w:rFonts w:ascii="仿宋_GB2312" w:hAnsi="宋体" w:cs="宋体" w:hint="eastAsia"/>
                <w:szCs w:val="32"/>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宋体" w:hAnsi="宋体" w:cs="宋体"/>
                <w:kern w:val="2"/>
                <w:sz w:val="24"/>
                <w:szCs w:val="24"/>
              </w:rPr>
            </w:pPr>
            <w:r>
              <w:rPr>
                <w:rFonts w:ascii="仿宋" w:eastAsia="仿宋" w:hAnsi="仿宋" w:cs="仿宋" w:hint="eastAsia"/>
                <w:sz w:val="24"/>
                <w:szCs w:val="24"/>
              </w:rPr>
              <w:t>3.采用《建设工程监理合同》示范文本。</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1</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1280"/>
        </w:trPr>
        <w:tc>
          <w:tcPr>
            <w:tcW w:w="600"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933"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4.是否转让监理业务允许其他单位或个人以本单位的名义承担监理业务或以他人名义承担监理业务或超越资质等级承担监理业务，如是则不得分。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5</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655"/>
        </w:trPr>
        <w:tc>
          <w:tcPr>
            <w:tcW w:w="600"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933"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5.监理规划的编制、审核等均应符合监理规范规定，并严格执行。</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2</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741"/>
        </w:trPr>
        <w:tc>
          <w:tcPr>
            <w:tcW w:w="600"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933"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6.监理实施细则的编制、审核等应符合监理规范规定，并严格执行。</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2</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883"/>
        </w:trPr>
        <w:tc>
          <w:tcPr>
            <w:tcW w:w="600"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933"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7.项目监理部的监理工作制度、工作流程等应制成图牌上墙。内容完整（1分）；办公环境整洁（1分）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2</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642"/>
        </w:trPr>
        <w:tc>
          <w:tcPr>
            <w:tcW w:w="600"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933"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8.中标总监应按要求到岗（3分）；变更时手续必须完整（1分，不完整扣1分）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4</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1064"/>
        </w:trPr>
        <w:tc>
          <w:tcPr>
            <w:tcW w:w="600"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933"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9.现场监理人员应按要求到岗（2分，有1人次扣0.5分，直至扣完）；人员变更时手续必须完整（1分，不完整扣1分）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3</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981"/>
        </w:trPr>
        <w:tc>
          <w:tcPr>
            <w:tcW w:w="600"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933"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10.正确使用《江苏省建设工程施工阶段监理现场用表》的有效版本（2分）；监理资料真实、完整、准确（1分）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3</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730"/>
        </w:trPr>
        <w:tc>
          <w:tcPr>
            <w:tcW w:w="600"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933"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11.监理日记记录内容真实、准确、连续（1分）；总监及时审阅并签名（1分）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2</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539"/>
        </w:trPr>
        <w:tc>
          <w:tcPr>
            <w:tcW w:w="600"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933"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12.项目监理部按要求对分包单位资格进行审查。</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2</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277"/>
        </w:trPr>
        <w:tc>
          <w:tcPr>
            <w:tcW w:w="600"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933" w:type="dxa"/>
            <w:vMerge/>
            <w:tcBorders>
              <w:left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13.按规定编制监理月报，内容齐全。</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3</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r w:rsidR="005D7E6E" w:rsidTr="00545EC8">
        <w:trPr>
          <w:trHeight w:val="737"/>
        </w:trPr>
        <w:tc>
          <w:tcPr>
            <w:tcW w:w="600" w:type="dxa"/>
            <w:vMerge/>
            <w:tcBorders>
              <w:left w:val="single" w:sz="4" w:space="0" w:color="auto"/>
              <w:bottom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933" w:type="dxa"/>
            <w:vMerge/>
            <w:tcBorders>
              <w:left w:val="single" w:sz="4" w:space="0" w:color="auto"/>
              <w:bottom w:val="single" w:sz="4" w:space="0" w:color="auto"/>
              <w:right w:val="single" w:sz="4" w:space="0" w:color="auto"/>
            </w:tcBorders>
            <w:vAlign w:val="center"/>
            <w:hideMark/>
          </w:tcPr>
          <w:p w:rsidR="005D7E6E" w:rsidRDefault="005D7E6E" w:rsidP="00545EC8">
            <w:pPr>
              <w:widowControl/>
              <w:spacing w:line="0" w:lineRule="atLeast"/>
              <w:jc w:val="left"/>
              <w:rPr>
                <w:rFonts w:ascii="宋体" w:hAnsi="宋体" w:cs="宋体"/>
                <w:kern w:val="2"/>
                <w:sz w:val="36"/>
                <w:szCs w:val="3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rPr>
                <w:rFonts w:ascii="仿宋" w:eastAsia="仿宋" w:hAnsi="仿宋" w:cs="仿宋"/>
                <w:kern w:val="2"/>
                <w:sz w:val="24"/>
                <w:szCs w:val="24"/>
              </w:rPr>
            </w:pPr>
            <w:r>
              <w:rPr>
                <w:rFonts w:ascii="仿宋" w:eastAsia="仿宋" w:hAnsi="仿宋" w:cs="仿宋" w:hint="eastAsia"/>
                <w:sz w:val="24"/>
                <w:szCs w:val="24"/>
              </w:rPr>
              <w:t>14.对建设、施工单位违规行为应及时制止，情况严重时及时上报。</w:t>
            </w:r>
          </w:p>
        </w:tc>
        <w:tc>
          <w:tcPr>
            <w:tcW w:w="56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rPr>
            </w:pPr>
            <w:r>
              <w:rPr>
                <w:rFonts w:ascii="宋体" w:hAnsi="宋体" w:cs="宋体" w:hint="eastAsia"/>
              </w:rPr>
              <w:t>2</w:t>
            </w:r>
          </w:p>
        </w:tc>
        <w:tc>
          <w:tcPr>
            <w:tcW w:w="57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344"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c>
          <w:tcPr>
            <w:tcW w:w="1060"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spacing w:line="0" w:lineRule="atLeast"/>
              <w:jc w:val="center"/>
              <w:rPr>
                <w:rFonts w:ascii="宋体" w:hAnsi="宋体" w:cs="宋体"/>
                <w:kern w:val="2"/>
              </w:rPr>
            </w:pPr>
          </w:p>
        </w:tc>
      </w:tr>
    </w:tbl>
    <w:p w:rsidR="005D7E6E" w:rsidRDefault="005D7E6E" w:rsidP="005D7E6E">
      <w:pPr>
        <w:rPr>
          <w:rFonts w:ascii="宋体" w:hAnsi="宋体" w:cs="宋体" w:hint="eastAsia"/>
          <w:kern w:val="2"/>
          <w:sz w:val="24"/>
        </w:rPr>
      </w:pPr>
      <w:r>
        <w:rPr>
          <w:rFonts w:ascii="宋体" w:hAnsi="宋体" w:cs="宋体" w:hint="eastAsia"/>
          <w:sz w:val="24"/>
        </w:rPr>
        <w:t>工程项目名称：</w:t>
      </w:r>
      <w:r>
        <w:rPr>
          <w:rFonts w:ascii="宋体" w:hAnsi="宋体" w:cs="宋体" w:hint="eastAsia"/>
          <w:sz w:val="24"/>
        </w:rPr>
        <w:t xml:space="preserve">                                      </w:t>
      </w:r>
      <w:r>
        <w:rPr>
          <w:rFonts w:ascii="宋体" w:hAnsi="宋体" w:cs="宋体" w:hint="eastAsia"/>
          <w:sz w:val="24"/>
        </w:rPr>
        <w:t>检查日期：</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57"/>
        <w:gridCol w:w="3647"/>
        <w:gridCol w:w="691"/>
        <w:gridCol w:w="693"/>
        <w:gridCol w:w="1222"/>
        <w:gridCol w:w="1305"/>
      </w:tblGrid>
      <w:tr w:rsidR="005D7E6E" w:rsidTr="00545EC8">
        <w:trPr>
          <w:trHeight w:val="1249"/>
        </w:trPr>
        <w:tc>
          <w:tcPr>
            <w:tcW w:w="750"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lastRenderedPageBreak/>
              <w:t>序号</w:t>
            </w:r>
          </w:p>
        </w:tc>
        <w:tc>
          <w:tcPr>
            <w:tcW w:w="85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t>检查项目</w:t>
            </w:r>
          </w:p>
        </w:tc>
        <w:tc>
          <w:tcPr>
            <w:tcW w:w="364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t>检查内容</w:t>
            </w:r>
          </w:p>
        </w:tc>
        <w:tc>
          <w:tcPr>
            <w:tcW w:w="69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t>分值</w:t>
            </w:r>
          </w:p>
        </w:tc>
        <w:tc>
          <w:tcPr>
            <w:tcW w:w="693"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t>扣分</w:t>
            </w:r>
          </w:p>
        </w:tc>
        <w:tc>
          <w:tcPr>
            <w:tcW w:w="122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t>扣分</w:t>
            </w:r>
          </w:p>
          <w:p w:rsidR="005D7E6E" w:rsidRDefault="005D7E6E" w:rsidP="00545EC8">
            <w:pPr>
              <w:spacing w:line="0" w:lineRule="atLeast"/>
              <w:jc w:val="center"/>
              <w:rPr>
                <w:rFonts w:ascii="宋体" w:hAnsi="宋体" w:cs="宋体"/>
                <w:kern w:val="2"/>
                <w:szCs w:val="32"/>
              </w:rPr>
            </w:pPr>
            <w:r>
              <w:rPr>
                <w:rFonts w:ascii="宋体" w:hAnsi="宋体" w:cs="宋体" w:hint="eastAsia"/>
                <w:szCs w:val="32"/>
              </w:rPr>
              <w:t>原因</w:t>
            </w:r>
          </w:p>
        </w:tc>
        <w:tc>
          <w:tcPr>
            <w:tcW w:w="1305"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spacing w:line="0" w:lineRule="atLeast"/>
              <w:jc w:val="center"/>
              <w:rPr>
                <w:rFonts w:ascii="宋体" w:hAnsi="宋体" w:cs="宋体"/>
                <w:kern w:val="2"/>
                <w:szCs w:val="32"/>
              </w:rPr>
            </w:pPr>
            <w:r>
              <w:rPr>
                <w:rFonts w:ascii="宋体" w:hAnsi="宋体" w:cs="宋体" w:hint="eastAsia"/>
                <w:szCs w:val="32"/>
              </w:rPr>
              <w:t>实得分</w:t>
            </w:r>
          </w:p>
        </w:tc>
      </w:tr>
      <w:tr w:rsidR="005D7E6E" w:rsidTr="00545EC8">
        <w:trPr>
          <w:trHeight w:val="1281"/>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 w:val="36"/>
                <w:szCs w:val="36"/>
              </w:rPr>
            </w:pPr>
            <w:r>
              <w:rPr>
                <w:rFonts w:ascii="宋体" w:hAnsi="宋体" w:cs="宋体" w:hint="eastAsia"/>
                <w:sz w:val="36"/>
                <w:szCs w:val="36"/>
              </w:rPr>
              <w:t>三</w:t>
            </w:r>
          </w:p>
        </w:tc>
        <w:tc>
          <w:tcPr>
            <w:tcW w:w="857" w:type="dxa"/>
            <w:vMerge w:val="restart"/>
            <w:tcBorders>
              <w:top w:val="single" w:sz="4" w:space="0" w:color="auto"/>
              <w:left w:val="single" w:sz="4" w:space="0" w:color="auto"/>
              <w:bottom w:val="single" w:sz="4" w:space="0" w:color="auto"/>
              <w:right w:val="single" w:sz="4" w:space="0" w:color="auto"/>
            </w:tcBorders>
            <w:vAlign w:val="center"/>
            <w:hideMark/>
          </w:tcPr>
          <w:p w:rsidR="005D7E6E" w:rsidRPr="0002005A" w:rsidRDefault="005D7E6E" w:rsidP="00545EC8">
            <w:pPr>
              <w:jc w:val="center"/>
              <w:rPr>
                <w:rFonts w:ascii="仿宋_GB2312" w:hAnsi="宋体" w:cs="宋体" w:hint="eastAsia"/>
                <w:kern w:val="2"/>
                <w:szCs w:val="32"/>
              </w:rPr>
            </w:pPr>
            <w:r w:rsidRPr="0002005A">
              <w:rPr>
                <w:rFonts w:ascii="仿宋_GB2312" w:hAnsi="宋体" w:cs="宋体" w:hint="eastAsia"/>
                <w:szCs w:val="32"/>
              </w:rPr>
              <w:t>质量控制</w:t>
            </w:r>
            <w:r w:rsidRPr="0002005A">
              <w:rPr>
                <w:rFonts w:ascii="仿宋_GB2312" w:hAnsi="宋体" w:cs="宋体" w:hint="eastAsia"/>
                <w:sz w:val="24"/>
                <w:szCs w:val="24"/>
              </w:rPr>
              <w:t>（30）</w:t>
            </w:r>
            <w:r w:rsidRPr="0002005A">
              <w:rPr>
                <w:rFonts w:ascii="仿宋_GB2312" w:hAnsi="宋体" w:cs="宋体" w:hint="eastAsia"/>
                <w:szCs w:val="32"/>
              </w:rPr>
              <w:t>分</w:t>
            </w:r>
          </w:p>
        </w:tc>
        <w:tc>
          <w:tcPr>
            <w:tcW w:w="364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宋体" w:hAnsi="宋体" w:cs="宋体"/>
                <w:kern w:val="2"/>
                <w:sz w:val="24"/>
                <w:szCs w:val="24"/>
              </w:rPr>
            </w:pPr>
            <w:r>
              <w:rPr>
                <w:rFonts w:ascii="仿宋" w:eastAsia="仿宋" w:hAnsi="仿宋" w:cs="仿宋" w:hint="eastAsia"/>
                <w:sz w:val="24"/>
                <w:szCs w:val="24"/>
              </w:rPr>
              <w:t>1.应结合工程特点编制巡视、旁站和平行检查方案，并分别做好书面记录。</w:t>
            </w:r>
          </w:p>
        </w:tc>
        <w:tc>
          <w:tcPr>
            <w:tcW w:w="69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2</w:t>
            </w:r>
          </w:p>
        </w:tc>
        <w:tc>
          <w:tcPr>
            <w:tcW w:w="69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2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0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096"/>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64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宋体" w:hAnsi="宋体" w:cs="宋体"/>
                <w:kern w:val="2"/>
                <w:sz w:val="24"/>
                <w:szCs w:val="24"/>
              </w:rPr>
            </w:pPr>
            <w:r>
              <w:rPr>
                <w:rFonts w:ascii="仿宋" w:eastAsia="仿宋" w:hAnsi="仿宋" w:cs="仿宋" w:hint="eastAsia"/>
                <w:sz w:val="24"/>
                <w:szCs w:val="24"/>
              </w:rPr>
              <w:t>2.按规定时限对施工组织设计和专项施工方案进行审核，并严格督促施工单位执行。</w:t>
            </w:r>
          </w:p>
        </w:tc>
        <w:tc>
          <w:tcPr>
            <w:tcW w:w="69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2</w:t>
            </w:r>
          </w:p>
        </w:tc>
        <w:tc>
          <w:tcPr>
            <w:tcW w:w="69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2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0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569"/>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64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仿宋" w:eastAsia="仿宋" w:hAnsi="仿宋" w:cs="仿宋"/>
                <w:kern w:val="2"/>
                <w:sz w:val="24"/>
                <w:szCs w:val="24"/>
              </w:rPr>
            </w:pPr>
            <w:r>
              <w:rPr>
                <w:rFonts w:ascii="仿宋" w:eastAsia="仿宋" w:hAnsi="仿宋" w:cs="仿宋" w:hint="eastAsia"/>
                <w:sz w:val="24"/>
                <w:szCs w:val="24"/>
              </w:rPr>
              <w:t>3.工程材料、构配件和设备进场应按规定报验（1分）；不得将不合格或未经复试合格的材料构配件、设备按合格同意使用（2分）。</w:t>
            </w:r>
          </w:p>
        </w:tc>
        <w:tc>
          <w:tcPr>
            <w:tcW w:w="69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3</w:t>
            </w:r>
          </w:p>
        </w:tc>
        <w:tc>
          <w:tcPr>
            <w:tcW w:w="69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2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0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907"/>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64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仿宋" w:eastAsia="仿宋" w:hAnsi="仿宋" w:cs="仿宋"/>
                <w:kern w:val="2"/>
                <w:sz w:val="24"/>
                <w:szCs w:val="24"/>
              </w:rPr>
            </w:pPr>
            <w:r>
              <w:rPr>
                <w:rFonts w:ascii="仿宋" w:eastAsia="仿宋" w:hAnsi="仿宋" w:cs="仿宋" w:hint="eastAsia"/>
                <w:sz w:val="24"/>
                <w:szCs w:val="24"/>
              </w:rPr>
              <w:t>4.严格执行见证取样送检制度，不得弄虚作假。</w:t>
            </w:r>
          </w:p>
        </w:tc>
        <w:tc>
          <w:tcPr>
            <w:tcW w:w="69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2</w:t>
            </w:r>
          </w:p>
        </w:tc>
        <w:tc>
          <w:tcPr>
            <w:tcW w:w="69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2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0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85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64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仿宋" w:eastAsia="仿宋" w:hAnsi="仿宋" w:cs="仿宋"/>
                <w:kern w:val="2"/>
                <w:sz w:val="24"/>
                <w:szCs w:val="24"/>
              </w:rPr>
            </w:pPr>
            <w:r>
              <w:rPr>
                <w:rFonts w:ascii="仿宋" w:eastAsia="仿宋" w:hAnsi="仿宋" w:cs="仿宋" w:hint="eastAsia"/>
                <w:sz w:val="24"/>
                <w:szCs w:val="24"/>
              </w:rPr>
              <w:t>5.按规定参加设计交底及图纸会审。</w:t>
            </w:r>
          </w:p>
        </w:tc>
        <w:tc>
          <w:tcPr>
            <w:tcW w:w="69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2</w:t>
            </w:r>
          </w:p>
        </w:tc>
        <w:tc>
          <w:tcPr>
            <w:tcW w:w="69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2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0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035"/>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64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仿宋" w:eastAsia="仿宋" w:hAnsi="仿宋" w:cs="仿宋"/>
                <w:kern w:val="2"/>
                <w:sz w:val="24"/>
                <w:szCs w:val="24"/>
              </w:rPr>
            </w:pPr>
            <w:r>
              <w:rPr>
                <w:rFonts w:ascii="仿宋" w:eastAsia="仿宋" w:hAnsi="仿宋" w:cs="仿宋" w:hint="eastAsia"/>
                <w:sz w:val="24"/>
                <w:szCs w:val="24"/>
              </w:rPr>
              <w:t>6.对检验批（分项工程）的验收应按规范规定进行。</w:t>
            </w:r>
          </w:p>
        </w:tc>
        <w:tc>
          <w:tcPr>
            <w:tcW w:w="69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3</w:t>
            </w:r>
          </w:p>
        </w:tc>
        <w:tc>
          <w:tcPr>
            <w:tcW w:w="69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2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0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257"/>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64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仿宋" w:eastAsia="仿宋" w:hAnsi="仿宋" w:cs="仿宋"/>
                <w:kern w:val="2"/>
                <w:sz w:val="24"/>
                <w:szCs w:val="24"/>
              </w:rPr>
            </w:pPr>
            <w:r>
              <w:rPr>
                <w:rFonts w:ascii="仿宋" w:eastAsia="仿宋" w:hAnsi="仿宋" w:cs="仿宋" w:hint="eastAsia"/>
                <w:sz w:val="24"/>
                <w:szCs w:val="24"/>
              </w:rPr>
              <w:t>7.严格按规定进行工序把关，上道工序未经验收合格不得进入下道工序施工。</w:t>
            </w:r>
          </w:p>
        </w:tc>
        <w:tc>
          <w:tcPr>
            <w:tcW w:w="69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2</w:t>
            </w:r>
          </w:p>
        </w:tc>
        <w:tc>
          <w:tcPr>
            <w:tcW w:w="69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2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0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133"/>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64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仿宋" w:eastAsia="仿宋" w:hAnsi="仿宋" w:cs="仿宋"/>
                <w:kern w:val="2"/>
                <w:sz w:val="24"/>
                <w:szCs w:val="24"/>
              </w:rPr>
            </w:pPr>
            <w:r>
              <w:rPr>
                <w:rFonts w:ascii="仿宋" w:eastAsia="仿宋" w:hAnsi="仿宋" w:cs="仿宋" w:hint="eastAsia"/>
                <w:sz w:val="24"/>
                <w:szCs w:val="24"/>
              </w:rPr>
              <w:t>8.工程变更符合有关要求（2分）；涉及重大设计变更内容的应督促审查（1分）</w:t>
            </w:r>
          </w:p>
        </w:tc>
        <w:tc>
          <w:tcPr>
            <w:tcW w:w="69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3</w:t>
            </w:r>
          </w:p>
        </w:tc>
        <w:tc>
          <w:tcPr>
            <w:tcW w:w="69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2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0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546"/>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36"/>
                <w:szCs w:val="36"/>
              </w:rPr>
            </w:pPr>
          </w:p>
        </w:tc>
        <w:tc>
          <w:tcPr>
            <w:tcW w:w="364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仿宋" w:eastAsia="仿宋" w:hAnsi="仿宋" w:cs="仿宋"/>
                <w:kern w:val="2"/>
                <w:sz w:val="24"/>
                <w:szCs w:val="24"/>
              </w:rPr>
            </w:pPr>
            <w:r>
              <w:rPr>
                <w:rFonts w:ascii="仿宋" w:eastAsia="仿宋" w:hAnsi="仿宋" w:cs="仿宋" w:hint="eastAsia"/>
                <w:sz w:val="24"/>
                <w:szCs w:val="24"/>
              </w:rPr>
              <w:t>9.现场工程质量状况与监理资料记录一致（3分）；现场实体观感质量：好（6～8分）、一般（3～5分）、差（0～2分）</w:t>
            </w:r>
          </w:p>
        </w:tc>
        <w:tc>
          <w:tcPr>
            <w:tcW w:w="691"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11</w:t>
            </w:r>
          </w:p>
        </w:tc>
        <w:tc>
          <w:tcPr>
            <w:tcW w:w="693"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22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05"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bl>
    <w:p w:rsidR="005D7E6E" w:rsidRDefault="005D7E6E" w:rsidP="005D7E6E">
      <w:pPr>
        <w:rPr>
          <w:rFonts w:ascii="宋体" w:hAnsi="宋体" w:cs="宋体" w:hint="eastAsia"/>
          <w:kern w:val="2"/>
          <w:sz w:val="24"/>
        </w:rPr>
      </w:pPr>
      <w:r>
        <w:rPr>
          <w:rFonts w:ascii="宋体" w:hAnsi="宋体" w:cs="宋体" w:hint="eastAsia"/>
          <w:sz w:val="24"/>
        </w:rPr>
        <w:t>工程项目名称：</w:t>
      </w:r>
      <w:r>
        <w:rPr>
          <w:rFonts w:ascii="宋体" w:hAnsi="宋体" w:cs="宋体" w:hint="eastAsia"/>
          <w:sz w:val="24"/>
        </w:rPr>
        <w:t xml:space="preserve">                                      </w:t>
      </w:r>
      <w:r>
        <w:rPr>
          <w:rFonts w:ascii="宋体" w:hAnsi="宋体" w:cs="宋体" w:hint="eastAsia"/>
          <w:sz w:val="24"/>
        </w:rPr>
        <w:t>检查日期：</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992"/>
        <w:gridCol w:w="1727"/>
        <w:gridCol w:w="712"/>
        <w:gridCol w:w="709"/>
        <w:gridCol w:w="655"/>
        <w:gridCol w:w="438"/>
        <w:gridCol w:w="93"/>
        <w:gridCol w:w="532"/>
        <w:gridCol w:w="755"/>
      </w:tblGrid>
      <w:tr w:rsidR="005D7E6E" w:rsidTr="00545EC8">
        <w:trPr>
          <w:trHeight w:val="1107"/>
        </w:trPr>
        <w:tc>
          <w:tcPr>
            <w:tcW w:w="81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序号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检查项目</w:t>
            </w: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检查内容</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分值</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扣分</w:t>
            </w: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扣分</w:t>
            </w:r>
          </w:p>
          <w:p w:rsidR="005D7E6E" w:rsidRDefault="005D7E6E" w:rsidP="00545EC8">
            <w:pPr>
              <w:jc w:val="center"/>
              <w:rPr>
                <w:rFonts w:ascii="宋体" w:hAnsi="宋体" w:cs="宋体"/>
                <w:kern w:val="2"/>
                <w:szCs w:val="32"/>
              </w:rPr>
            </w:pPr>
            <w:r>
              <w:rPr>
                <w:rFonts w:ascii="宋体" w:hAnsi="宋体" w:cs="宋体" w:hint="eastAsia"/>
                <w:szCs w:val="32"/>
              </w:rPr>
              <w:t>原因</w:t>
            </w:r>
          </w:p>
        </w:tc>
        <w:tc>
          <w:tcPr>
            <w:tcW w:w="1380" w:type="dxa"/>
            <w:gridSpan w:val="3"/>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实得分</w:t>
            </w:r>
          </w:p>
        </w:tc>
      </w:tr>
      <w:tr w:rsidR="005D7E6E" w:rsidTr="00545EC8">
        <w:trPr>
          <w:trHeight w:val="1265"/>
        </w:trPr>
        <w:tc>
          <w:tcPr>
            <w:tcW w:w="817" w:type="dxa"/>
            <w:vMerge w:val="restart"/>
            <w:tcBorders>
              <w:top w:val="single" w:sz="4" w:space="0" w:color="auto"/>
              <w:left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r>
              <w:rPr>
                <w:rFonts w:ascii="宋体" w:hAnsi="宋体" w:cs="宋体" w:hint="eastAsia"/>
                <w:sz w:val="36"/>
                <w:szCs w:val="36"/>
              </w:rPr>
              <w:lastRenderedPageBreak/>
              <w:t>四</w:t>
            </w:r>
          </w:p>
        </w:tc>
        <w:tc>
          <w:tcPr>
            <w:tcW w:w="992" w:type="dxa"/>
            <w:vMerge w:val="restart"/>
            <w:tcBorders>
              <w:top w:val="single" w:sz="4" w:space="0" w:color="auto"/>
              <w:left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r>
              <w:rPr>
                <w:rFonts w:ascii="宋体" w:hAnsi="宋体" w:cs="宋体" w:hint="eastAsia"/>
                <w:szCs w:val="32"/>
              </w:rPr>
              <w:t>安全生产管理的监理工作（</w:t>
            </w:r>
            <w:r>
              <w:rPr>
                <w:rFonts w:ascii="宋体" w:hAnsi="宋体" w:cs="宋体" w:hint="eastAsia"/>
                <w:szCs w:val="32"/>
              </w:rPr>
              <w:t>30</w:t>
            </w:r>
            <w:r>
              <w:rPr>
                <w:rFonts w:ascii="宋体" w:hAnsi="宋体" w:cs="宋体" w:hint="eastAsia"/>
                <w:szCs w:val="32"/>
              </w:rPr>
              <w:t>）分</w:t>
            </w: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仿宋" w:eastAsia="仿宋" w:hAnsi="仿宋" w:cs="仿宋"/>
                <w:kern w:val="2"/>
                <w:sz w:val="24"/>
                <w:szCs w:val="24"/>
              </w:rPr>
            </w:pPr>
            <w:r>
              <w:rPr>
                <w:rFonts w:ascii="仿宋" w:eastAsia="仿宋" w:hAnsi="仿宋" w:cs="仿宋" w:hint="eastAsia"/>
                <w:sz w:val="24"/>
                <w:szCs w:val="24"/>
              </w:rPr>
              <w:t>1.应将安全生产管理的监理工作内容、方法和措施纳入监理规划及监理实施细则，并严格执行。</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p>
        </w:tc>
        <w:tc>
          <w:tcPr>
            <w:tcW w:w="1380" w:type="dxa"/>
            <w:gridSpan w:val="3"/>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p>
        </w:tc>
      </w:tr>
      <w:tr w:rsidR="005D7E6E" w:rsidTr="00545EC8">
        <w:trPr>
          <w:trHeight w:val="981"/>
        </w:trPr>
        <w:tc>
          <w:tcPr>
            <w:tcW w:w="817" w:type="dxa"/>
            <w:vMerge/>
            <w:tcBorders>
              <w:left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p>
        </w:tc>
        <w:tc>
          <w:tcPr>
            <w:tcW w:w="992" w:type="dxa"/>
            <w:vMerge/>
            <w:tcBorders>
              <w:left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仿宋" w:eastAsia="仿宋" w:hAnsi="仿宋" w:cs="仿宋"/>
                <w:kern w:val="2"/>
                <w:sz w:val="24"/>
                <w:szCs w:val="24"/>
              </w:rPr>
            </w:pPr>
            <w:r>
              <w:rPr>
                <w:rFonts w:ascii="仿宋" w:eastAsia="仿宋" w:hAnsi="仿宋" w:cs="仿宋" w:hint="eastAsia"/>
                <w:sz w:val="24"/>
                <w:szCs w:val="24"/>
              </w:rPr>
              <w:t>2.按规定审查危险性较大的分部分项工程专项施工方案或超过一定规模的危险性较大的分部分项工程经过专家论证的专项施工方案。</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p>
        </w:tc>
        <w:tc>
          <w:tcPr>
            <w:tcW w:w="1380" w:type="dxa"/>
            <w:gridSpan w:val="3"/>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p>
        </w:tc>
      </w:tr>
      <w:tr w:rsidR="005D7E6E" w:rsidTr="00545EC8">
        <w:trPr>
          <w:trHeight w:val="1542"/>
        </w:trPr>
        <w:tc>
          <w:tcPr>
            <w:tcW w:w="817" w:type="dxa"/>
            <w:vMerge/>
            <w:tcBorders>
              <w:left w:val="single" w:sz="4" w:space="0" w:color="auto"/>
              <w:right w:val="single" w:sz="4" w:space="0" w:color="auto"/>
            </w:tcBorders>
            <w:vAlign w:val="center"/>
            <w:hideMark/>
          </w:tcPr>
          <w:p w:rsidR="005D7E6E" w:rsidRDefault="005D7E6E" w:rsidP="00545EC8">
            <w:pPr>
              <w:jc w:val="center"/>
              <w:rPr>
                <w:rFonts w:ascii="宋体" w:hAnsi="宋体" w:cs="宋体"/>
                <w:kern w:val="2"/>
                <w:sz w:val="24"/>
              </w:rPr>
            </w:pPr>
          </w:p>
        </w:tc>
        <w:tc>
          <w:tcPr>
            <w:tcW w:w="992" w:type="dxa"/>
            <w:vMerge/>
            <w:tcBorders>
              <w:left w:val="single" w:sz="4" w:space="0" w:color="auto"/>
              <w:right w:val="single" w:sz="4" w:space="0" w:color="auto"/>
            </w:tcBorders>
            <w:vAlign w:val="center"/>
            <w:hideMark/>
          </w:tcPr>
          <w:p w:rsidR="005D7E6E" w:rsidRDefault="005D7E6E" w:rsidP="00545EC8">
            <w:pPr>
              <w:jc w:val="center"/>
              <w:rPr>
                <w:rFonts w:ascii="宋体" w:hAnsi="宋体" w:cs="宋体"/>
                <w:kern w:val="2"/>
                <w:sz w:val="22"/>
                <w:szCs w:val="18"/>
              </w:rPr>
            </w:pP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宋体" w:hAnsi="宋体" w:cs="宋体"/>
                <w:kern w:val="2"/>
                <w:szCs w:val="32"/>
              </w:rPr>
            </w:pPr>
            <w:r>
              <w:rPr>
                <w:rFonts w:ascii="仿宋" w:eastAsia="仿宋" w:hAnsi="仿宋" w:cs="仿宋" w:hint="eastAsia"/>
                <w:sz w:val="24"/>
                <w:szCs w:val="24"/>
              </w:rPr>
              <w:t>3.危险性较大的分部分项工程或超过一定规模的危险性较大的分部分项工程应按规定单独编制安全监理实施细则。</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32"/>
              </w:rP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32"/>
              </w:rPr>
            </w:pP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32"/>
              </w:rPr>
            </w:pPr>
          </w:p>
        </w:tc>
      </w:tr>
      <w:tr w:rsidR="005D7E6E" w:rsidTr="00545EC8">
        <w:trPr>
          <w:trHeight w:val="984"/>
        </w:trPr>
        <w:tc>
          <w:tcPr>
            <w:tcW w:w="817" w:type="dxa"/>
            <w:vMerge/>
            <w:tcBorders>
              <w:left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24"/>
              </w:rPr>
            </w:pPr>
          </w:p>
        </w:tc>
        <w:tc>
          <w:tcPr>
            <w:tcW w:w="992" w:type="dxa"/>
            <w:vMerge/>
            <w:tcBorders>
              <w:left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22"/>
                <w:szCs w:val="18"/>
              </w:rPr>
            </w:pP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宋体" w:hAnsi="宋体" w:cs="宋体"/>
                <w:kern w:val="2"/>
                <w:sz w:val="24"/>
                <w:szCs w:val="24"/>
              </w:rPr>
            </w:pPr>
            <w:r>
              <w:rPr>
                <w:rFonts w:ascii="仿宋" w:eastAsia="仿宋" w:hAnsi="仿宋" w:cs="仿宋" w:hint="eastAsia"/>
                <w:sz w:val="24"/>
                <w:szCs w:val="24"/>
              </w:rPr>
              <w:t>4.按规定审核施工现场三类人员及特种作业人员上岗证和资格证。</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32"/>
              </w:rP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32"/>
              </w:rPr>
            </w:pP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32"/>
              </w:rPr>
            </w:pPr>
          </w:p>
        </w:tc>
      </w:tr>
      <w:tr w:rsidR="005D7E6E" w:rsidTr="00545EC8">
        <w:trPr>
          <w:trHeight w:val="975"/>
        </w:trPr>
        <w:tc>
          <w:tcPr>
            <w:tcW w:w="817" w:type="dxa"/>
            <w:vMerge/>
            <w:tcBorders>
              <w:left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24"/>
              </w:rPr>
            </w:pPr>
          </w:p>
        </w:tc>
        <w:tc>
          <w:tcPr>
            <w:tcW w:w="992" w:type="dxa"/>
            <w:vMerge/>
            <w:tcBorders>
              <w:left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22"/>
                <w:szCs w:val="18"/>
              </w:rPr>
            </w:pP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宋体" w:hAnsi="宋体" w:cs="宋体"/>
                <w:kern w:val="2"/>
                <w:sz w:val="24"/>
                <w:szCs w:val="24"/>
              </w:rPr>
            </w:pPr>
            <w:r>
              <w:rPr>
                <w:rFonts w:ascii="仿宋" w:eastAsia="仿宋" w:hAnsi="仿宋" w:cs="仿宋" w:hint="eastAsia"/>
                <w:sz w:val="24"/>
                <w:szCs w:val="24"/>
              </w:rPr>
              <w:t>5.按规定审查施工机械和设备的验收手续。</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3</w:t>
            </w:r>
          </w:p>
        </w:tc>
        <w:tc>
          <w:tcPr>
            <w:tcW w:w="709"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839"/>
        </w:trPr>
        <w:tc>
          <w:tcPr>
            <w:tcW w:w="817" w:type="dxa"/>
            <w:vMerge/>
            <w:tcBorders>
              <w:left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24"/>
              </w:rPr>
            </w:pPr>
          </w:p>
        </w:tc>
        <w:tc>
          <w:tcPr>
            <w:tcW w:w="992" w:type="dxa"/>
            <w:vMerge/>
            <w:tcBorders>
              <w:left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22"/>
                <w:szCs w:val="18"/>
              </w:rPr>
            </w:pP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宋体" w:hAnsi="宋体" w:cs="宋体"/>
                <w:kern w:val="2"/>
                <w:sz w:val="24"/>
                <w:szCs w:val="24"/>
              </w:rPr>
            </w:pPr>
            <w:r>
              <w:rPr>
                <w:rFonts w:ascii="仿宋" w:eastAsia="仿宋" w:hAnsi="仿宋" w:cs="仿宋" w:hint="eastAsia"/>
                <w:sz w:val="24"/>
                <w:szCs w:val="24"/>
              </w:rPr>
              <w:t>6.应定期进行安全生产和文明施工检查（1.5分）；发现安全隐患，应及时发出监理工程师通知单（1.5分）；对施工单位拒不整改的应按规定上报（2分）</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5</w:t>
            </w:r>
          </w:p>
        </w:tc>
        <w:tc>
          <w:tcPr>
            <w:tcW w:w="709"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262"/>
        </w:trPr>
        <w:tc>
          <w:tcPr>
            <w:tcW w:w="817" w:type="dxa"/>
            <w:vMerge/>
            <w:tcBorders>
              <w:left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24"/>
              </w:rPr>
            </w:pPr>
          </w:p>
        </w:tc>
        <w:tc>
          <w:tcPr>
            <w:tcW w:w="992" w:type="dxa"/>
            <w:vMerge/>
            <w:tcBorders>
              <w:left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22"/>
                <w:szCs w:val="18"/>
              </w:rPr>
            </w:pP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宋体" w:hAnsi="宋体" w:cs="宋体"/>
                <w:kern w:val="2"/>
                <w:sz w:val="24"/>
                <w:szCs w:val="24"/>
              </w:rPr>
            </w:pPr>
            <w:r>
              <w:rPr>
                <w:rFonts w:ascii="仿宋" w:eastAsia="仿宋" w:hAnsi="仿宋" w:cs="仿宋" w:hint="eastAsia"/>
                <w:sz w:val="24"/>
                <w:szCs w:val="24"/>
              </w:rPr>
              <w:t>7.按规定审查分包单位的安全生产责任制、各种规章制度建立情况，并有检查记录。</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1453"/>
        </w:trPr>
        <w:tc>
          <w:tcPr>
            <w:tcW w:w="817" w:type="dxa"/>
            <w:vMerge/>
            <w:tcBorders>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24"/>
              </w:rPr>
            </w:pPr>
          </w:p>
        </w:tc>
        <w:tc>
          <w:tcPr>
            <w:tcW w:w="992" w:type="dxa"/>
            <w:vMerge/>
            <w:tcBorders>
              <w:left w:val="single" w:sz="4" w:space="0" w:color="auto"/>
              <w:bottom w:val="single" w:sz="4" w:space="0" w:color="auto"/>
              <w:right w:val="single" w:sz="4" w:space="0" w:color="auto"/>
            </w:tcBorders>
            <w:vAlign w:val="center"/>
            <w:hideMark/>
          </w:tcPr>
          <w:p w:rsidR="005D7E6E" w:rsidRDefault="005D7E6E" w:rsidP="00545EC8">
            <w:pPr>
              <w:widowControl/>
              <w:jc w:val="left"/>
              <w:rPr>
                <w:rFonts w:ascii="宋体" w:hAnsi="宋体" w:cs="宋体"/>
                <w:kern w:val="2"/>
                <w:sz w:val="22"/>
                <w:szCs w:val="18"/>
              </w:rPr>
            </w:pP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仿宋" w:eastAsia="仿宋" w:hAnsi="仿宋" w:cs="仿宋"/>
                <w:kern w:val="2"/>
                <w:sz w:val="24"/>
                <w:szCs w:val="24"/>
              </w:rPr>
            </w:pPr>
            <w:r>
              <w:rPr>
                <w:rFonts w:ascii="仿宋" w:eastAsia="仿宋" w:hAnsi="仿宋" w:cs="仿宋" w:hint="eastAsia"/>
                <w:sz w:val="24"/>
                <w:szCs w:val="24"/>
              </w:rPr>
              <w:t>8.现场安全文明施工状况与监理资料记录一致（3分）；现场安全文明施工：优（6～8分）、中（3～5分）、差（0～2分）。</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11</w:t>
            </w:r>
          </w:p>
        </w:tc>
        <w:tc>
          <w:tcPr>
            <w:tcW w:w="709"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655"/>
        </w:trPr>
        <w:tc>
          <w:tcPr>
            <w:tcW w:w="9422" w:type="dxa"/>
            <w:gridSpan w:val="11"/>
            <w:tcBorders>
              <w:top w:val="nil"/>
              <w:left w:val="nil"/>
              <w:bottom w:val="single" w:sz="4" w:space="0" w:color="auto"/>
              <w:right w:val="nil"/>
            </w:tcBorders>
            <w:vAlign w:val="center"/>
            <w:hideMark/>
          </w:tcPr>
          <w:p w:rsidR="005D7E6E" w:rsidRDefault="005D7E6E" w:rsidP="00545EC8">
            <w:pPr>
              <w:rPr>
                <w:rFonts w:ascii="宋体" w:hAnsi="宋体" w:cs="宋体"/>
                <w:kern w:val="2"/>
                <w:szCs w:val="32"/>
              </w:rPr>
            </w:pPr>
            <w:r>
              <w:rPr>
                <w:rFonts w:ascii="宋体" w:hAnsi="宋体" w:cs="宋体" w:hint="eastAsia"/>
                <w:sz w:val="24"/>
              </w:rPr>
              <w:t>工程项目名称：</w:t>
            </w:r>
            <w:r>
              <w:rPr>
                <w:rFonts w:ascii="宋体" w:hAnsi="宋体" w:cs="宋体" w:hint="eastAsia"/>
                <w:sz w:val="24"/>
              </w:rPr>
              <w:t xml:space="preserve">                                      </w:t>
            </w:r>
            <w:r>
              <w:rPr>
                <w:rFonts w:ascii="宋体" w:hAnsi="宋体" w:cs="宋体" w:hint="eastAsia"/>
                <w:sz w:val="24"/>
              </w:rPr>
              <w:t>检查日期：</w:t>
            </w:r>
          </w:p>
        </w:tc>
      </w:tr>
      <w:tr w:rsidR="005D7E6E" w:rsidTr="00545EC8">
        <w:trPr>
          <w:trHeight w:val="655"/>
        </w:trPr>
        <w:tc>
          <w:tcPr>
            <w:tcW w:w="81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序号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检查项目</w:t>
            </w: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检查内容</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分值</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扣分</w:t>
            </w: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扣分原因</w:t>
            </w:r>
          </w:p>
        </w:tc>
        <w:tc>
          <w:tcPr>
            <w:tcW w:w="1380" w:type="dxa"/>
            <w:gridSpan w:val="3"/>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32"/>
              </w:rPr>
            </w:pPr>
            <w:r>
              <w:rPr>
                <w:rFonts w:ascii="宋体" w:hAnsi="宋体" w:cs="宋体" w:hint="eastAsia"/>
                <w:szCs w:val="32"/>
              </w:rPr>
              <w:t>实得分</w:t>
            </w:r>
          </w:p>
        </w:tc>
      </w:tr>
      <w:tr w:rsidR="005D7E6E" w:rsidTr="00545EC8">
        <w:trPr>
          <w:trHeight w:val="1886"/>
        </w:trPr>
        <w:tc>
          <w:tcPr>
            <w:tcW w:w="81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 w:val="24"/>
              </w:rPr>
            </w:pPr>
            <w:r>
              <w:rPr>
                <w:rFonts w:ascii="宋体" w:hAnsi="宋体" w:cs="宋体" w:hint="eastAsia"/>
                <w:sz w:val="36"/>
                <w:szCs w:val="36"/>
              </w:rPr>
              <w:lastRenderedPageBreak/>
              <w:t>五</w:t>
            </w:r>
          </w:p>
        </w:tc>
        <w:tc>
          <w:tcPr>
            <w:tcW w:w="992" w:type="dxa"/>
            <w:tcBorders>
              <w:top w:val="single" w:sz="4" w:space="0" w:color="auto"/>
              <w:left w:val="single" w:sz="4" w:space="0" w:color="auto"/>
              <w:bottom w:val="single" w:sz="4" w:space="0" w:color="auto"/>
              <w:right w:val="single" w:sz="4" w:space="0" w:color="auto"/>
            </w:tcBorders>
            <w:vAlign w:val="center"/>
            <w:hideMark/>
          </w:tcPr>
          <w:p w:rsidR="005D7E6E" w:rsidRPr="0002005A" w:rsidRDefault="005D7E6E" w:rsidP="00545EC8">
            <w:pPr>
              <w:jc w:val="center"/>
              <w:rPr>
                <w:rFonts w:ascii="仿宋_GB2312" w:hAnsi="宋体" w:cs="宋体" w:hint="eastAsia"/>
                <w:kern w:val="2"/>
                <w:szCs w:val="32"/>
              </w:rPr>
            </w:pPr>
            <w:r w:rsidRPr="0002005A">
              <w:rPr>
                <w:rFonts w:ascii="仿宋_GB2312" w:hAnsi="宋体" w:cs="宋体" w:hint="eastAsia"/>
                <w:szCs w:val="32"/>
              </w:rPr>
              <w:t>进度控制</w:t>
            </w:r>
            <w:r w:rsidRPr="0002005A">
              <w:rPr>
                <w:rFonts w:ascii="仿宋_GB2312" w:hAnsi="宋体" w:cs="宋体" w:hint="eastAsia"/>
                <w:sz w:val="24"/>
                <w:szCs w:val="24"/>
              </w:rPr>
              <w:t>（2.5）</w:t>
            </w:r>
            <w:r w:rsidRPr="0002005A">
              <w:rPr>
                <w:rFonts w:ascii="仿宋_GB2312" w:hAnsi="宋体" w:cs="宋体" w:hint="eastAsia"/>
                <w:szCs w:val="32"/>
              </w:rPr>
              <w:t>分</w:t>
            </w: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left"/>
              <w:rPr>
                <w:rFonts w:ascii="仿宋" w:eastAsia="仿宋" w:hAnsi="仿宋" w:cs="仿宋"/>
                <w:kern w:val="2"/>
                <w:sz w:val="24"/>
                <w:szCs w:val="24"/>
              </w:rPr>
            </w:pPr>
            <w:r>
              <w:rPr>
                <w:rFonts w:ascii="仿宋" w:eastAsia="仿宋" w:hAnsi="仿宋" w:cs="仿宋" w:hint="eastAsia"/>
                <w:sz w:val="24"/>
                <w:szCs w:val="24"/>
              </w:rPr>
              <w:t>1.按规定审核施工阶段进度计划、对不符合总进度要求的，督促施工单位采取有效措施。</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rPr>
            </w:pPr>
            <w:r>
              <w:rPr>
                <w:rFonts w:ascii="宋体" w:hAnsi="宋体" w:cs="宋体" w:hint="eastAsia"/>
              </w:rPr>
              <w:t>2.5</w:t>
            </w:r>
          </w:p>
          <w:p w:rsidR="005D7E6E" w:rsidRDefault="005D7E6E" w:rsidP="00545EC8">
            <w:pPr>
              <w:jc w:val="center"/>
              <w:rPr>
                <w:rFonts w:ascii="宋体" w:hAnsi="宋体" w:cs="宋体"/>
                <w:kern w:val="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p>
        </w:tc>
        <w:tc>
          <w:tcPr>
            <w:tcW w:w="1380" w:type="dxa"/>
            <w:gridSpan w:val="3"/>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hint="eastAsia"/>
                <w:szCs w:val="32"/>
              </w:rPr>
            </w:pPr>
          </w:p>
        </w:tc>
      </w:tr>
      <w:tr w:rsidR="005D7E6E" w:rsidTr="00545EC8">
        <w:trPr>
          <w:trHeight w:val="1841"/>
        </w:trPr>
        <w:tc>
          <w:tcPr>
            <w:tcW w:w="81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 w:val="36"/>
                <w:szCs w:val="36"/>
              </w:rPr>
            </w:pPr>
            <w:r>
              <w:rPr>
                <w:rFonts w:ascii="宋体" w:hAnsi="宋体" w:cs="宋体" w:hint="eastAsia"/>
                <w:sz w:val="36"/>
                <w:szCs w:val="36"/>
              </w:rPr>
              <w:t>六</w:t>
            </w:r>
          </w:p>
        </w:tc>
        <w:tc>
          <w:tcPr>
            <w:tcW w:w="992" w:type="dxa"/>
            <w:tcBorders>
              <w:top w:val="single" w:sz="4" w:space="0" w:color="auto"/>
              <w:left w:val="single" w:sz="4" w:space="0" w:color="auto"/>
              <w:bottom w:val="single" w:sz="4" w:space="0" w:color="auto"/>
              <w:right w:val="single" w:sz="4" w:space="0" w:color="auto"/>
            </w:tcBorders>
            <w:vAlign w:val="center"/>
            <w:hideMark/>
          </w:tcPr>
          <w:p w:rsidR="005D7E6E" w:rsidRPr="0002005A" w:rsidRDefault="005D7E6E" w:rsidP="00545EC8">
            <w:pPr>
              <w:jc w:val="center"/>
              <w:rPr>
                <w:rFonts w:ascii="仿宋_GB2312" w:hAnsi="宋体" w:cs="宋体" w:hint="eastAsia"/>
                <w:kern w:val="2"/>
                <w:szCs w:val="32"/>
              </w:rPr>
            </w:pPr>
            <w:r w:rsidRPr="0002005A">
              <w:rPr>
                <w:rFonts w:ascii="仿宋_GB2312" w:hAnsi="宋体" w:cs="宋体" w:hint="eastAsia"/>
                <w:szCs w:val="32"/>
              </w:rPr>
              <w:t>造价控制</w:t>
            </w:r>
            <w:r w:rsidRPr="0002005A">
              <w:rPr>
                <w:rFonts w:ascii="仿宋_GB2312" w:hAnsi="宋体" w:cs="宋体" w:hint="eastAsia"/>
                <w:sz w:val="24"/>
                <w:szCs w:val="24"/>
              </w:rPr>
              <w:t>（2.5）</w:t>
            </w:r>
            <w:r w:rsidRPr="0002005A">
              <w:rPr>
                <w:rFonts w:ascii="仿宋_GB2312" w:hAnsi="宋体" w:cs="宋体" w:hint="eastAsia"/>
                <w:szCs w:val="32"/>
              </w:rPr>
              <w:t>分</w:t>
            </w:r>
          </w:p>
        </w:tc>
        <w:tc>
          <w:tcPr>
            <w:tcW w:w="371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仿宋" w:eastAsia="仿宋" w:hAnsi="仿宋" w:cs="仿宋"/>
                <w:kern w:val="2"/>
                <w:sz w:val="24"/>
                <w:szCs w:val="24"/>
              </w:rPr>
            </w:pPr>
            <w:r>
              <w:rPr>
                <w:rFonts w:ascii="仿宋" w:eastAsia="仿宋" w:hAnsi="仿宋" w:cs="仿宋" w:hint="eastAsia"/>
                <w:sz w:val="24"/>
                <w:szCs w:val="24"/>
              </w:rPr>
              <w:t>1.按施工合同约定，进行工程计量支付监管。</w:t>
            </w:r>
          </w:p>
        </w:tc>
        <w:tc>
          <w:tcPr>
            <w:tcW w:w="712"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宋体" w:hAnsi="宋体" w:cs="宋体"/>
                <w:kern w:val="2"/>
              </w:rPr>
            </w:pPr>
            <w:r>
              <w:rPr>
                <w:rFonts w:ascii="宋体" w:hAnsi="宋体" w:cs="宋体" w:hint="eastAsia"/>
              </w:rPr>
              <w:t>2.5</w:t>
            </w:r>
          </w:p>
        </w:tc>
        <w:tc>
          <w:tcPr>
            <w:tcW w:w="709"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rPr>
            </w:pPr>
          </w:p>
        </w:tc>
      </w:tr>
      <w:tr w:rsidR="005D7E6E" w:rsidTr="00545EC8">
        <w:trPr>
          <w:trHeight w:val="655"/>
        </w:trPr>
        <w:tc>
          <w:tcPr>
            <w:tcW w:w="9422" w:type="dxa"/>
            <w:gridSpan w:val="11"/>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rPr>
                <w:rFonts w:ascii="宋体" w:hAnsi="宋体" w:cs="宋体"/>
                <w:kern w:val="2"/>
              </w:rPr>
            </w:pPr>
            <w:r>
              <w:rPr>
                <w:rFonts w:ascii="宋体" w:hAnsi="宋体" w:cs="宋体" w:hint="eastAsia"/>
              </w:rPr>
              <w:t>注：本考评标准满分为</w:t>
            </w:r>
            <w:r>
              <w:rPr>
                <w:rFonts w:ascii="宋体" w:hAnsi="宋体" w:cs="宋体" w:hint="eastAsia"/>
              </w:rPr>
              <w:t>130</w:t>
            </w:r>
            <w:r>
              <w:rPr>
                <w:rFonts w:ascii="宋体" w:hAnsi="宋体" w:cs="宋体" w:hint="eastAsia"/>
              </w:rPr>
              <w:t>分</w:t>
            </w:r>
          </w:p>
        </w:tc>
      </w:tr>
      <w:tr w:rsidR="005D7E6E" w:rsidTr="00545EC8">
        <w:trPr>
          <w:trHeight w:val="116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hint="eastAsia"/>
                <w:szCs w:val="21"/>
              </w:rPr>
            </w:pPr>
            <w:r>
              <w:rPr>
                <w:rFonts w:ascii="宋体" w:hAnsi="宋体" w:cs="宋体" w:hint="eastAsia"/>
                <w:szCs w:val="21"/>
              </w:rPr>
              <w:t>检查人</w:t>
            </w:r>
          </w:p>
          <w:p w:rsidR="005D7E6E" w:rsidRDefault="005D7E6E" w:rsidP="00545EC8">
            <w:pPr>
              <w:jc w:val="center"/>
              <w:rPr>
                <w:rFonts w:ascii="宋体" w:hAnsi="宋体" w:cs="宋体"/>
                <w:kern w:val="2"/>
                <w:szCs w:val="21"/>
              </w:rPr>
            </w:pPr>
            <w:r>
              <w:rPr>
                <w:rFonts w:ascii="宋体" w:hAnsi="宋体" w:cs="宋体" w:hint="eastAsia"/>
                <w:szCs w:val="21"/>
              </w:rPr>
              <w:t>签字</w:t>
            </w:r>
          </w:p>
        </w:tc>
        <w:tc>
          <w:tcPr>
            <w:tcW w:w="199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21"/>
              </w:rPr>
            </w:pPr>
          </w:p>
        </w:tc>
        <w:tc>
          <w:tcPr>
            <w:tcW w:w="172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21"/>
              </w:rPr>
            </w:pPr>
            <w:r>
              <w:rPr>
                <w:rFonts w:ascii="宋体" w:hAnsi="宋体" w:cs="宋体" w:hint="eastAsia"/>
                <w:szCs w:val="21"/>
              </w:rPr>
              <w:t>被检查单位签字</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21"/>
              </w:rPr>
            </w:pPr>
          </w:p>
        </w:tc>
        <w:tc>
          <w:tcPr>
            <w:tcW w:w="655" w:type="dxa"/>
            <w:vMerge w:val="restart"/>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21"/>
              </w:rPr>
            </w:pPr>
            <w:r>
              <w:rPr>
                <w:rFonts w:ascii="宋体" w:hAnsi="宋体" w:cs="宋体" w:hint="eastAsia"/>
                <w:szCs w:val="21"/>
              </w:rPr>
              <w:t>扣分情况</w:t>
            </w:r>
          </w:p>
        </w:tc>
        <w:tc>
          <w:tcPr>
            <w:tcW w:w="531" w:type="dxa"/>
            <w:gridSpan w:val="2"/>
            <w:vMerge w:val="restart"/>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21"/>
              </w:rPr>
            </w:pPr>
          </w:p>
        </w:tc>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21"/>
              </w:rPr>
            </w:pPr>
            <w:r>
              <w:rPr>
                <w:rFonts w:ascii="宋体" w:hAnsi="宋体" w:cs="宋体" w:hint="eastAsia"/>
                <w:szCs w:val="21"/>
              </w:rPr>
              <w:t>得分情况</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21"/>
              </w:rPr>
            </w:pPr>
          </w:p>
        </w:tc>
      </w:tr>
      <w:tr w:rsidR="005D7E6E" w:rsidTr="00545EC8">
        <w:trPr>
          <w:trHeight w:val="112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21"/>
              </w:rPr>
            </w:pPr>
            <w:r>
              <w:rPr>
                <w:rFonts w:ascii="宋体" w:hAnsi="宋体" w:cs="宋体" w:hint="eastAsia"/>
                <w:szCs w:val="21"/>
              </w:rPr>
              <w:t>联系电话</w:t>
            </w:r>
          </w:p>
        </w:tc>
        <w:tc>
          <w:tcPr>
            <w:tcW w:w="1992" w:type="dxa"/>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21"/>
              </w:rPr>
            </w:pPr>
          </w:p>
        </w:tc>
        <w:tc>
          <w:tcPr>
            <w:tcW w:w="1727" w:type="dxa"/>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jc w:val="center"/>
              <w:rPr>
                <w:rFonts w:ascii="宋体" w:hAnsi="宋体" w:cs="宋体"/>
                <w:kern w:val="2"/>
                <w:szCs w:val="21"/>
              </w:rPr>
            </w:pPr>
            <w:r>
              <w:rPr>
                <w:rFonts w:ascii="宋体" w:hAnsi="宋体" w:cs="宋体" w:hint="eastAsia"/>
                <w:szCs w:val="21"/>
              </w:rPr>
              <w:t>联系电话</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5D7E6E" w:rsidRDefault="005D7E6E" w:rsidP="00545EC8">
            <w:pPr>
              <w:jc w:val="center"/>
              <w:rPr>
                <w:rFonts w:ascii="宋体" w:hAnsi="宋体" w:cs="宋体"/>
                <w:kern w:val="2"/>
                <w:szCs w:val="21"/>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center"/>
              <w:rPr>
                <w:rFonts w:ascii="宋体" w:hAnsi="宋体" w:cs="宋体"/>
                <w:kern w:val="2"/>
                <w:szCs w:val="21"/>
              </w:rPr>
            </w:pPr>
          </w:p>
        </w:tc>
        <w:tc>
          <w:tcPr>
            <w:tcW w:w="531" w:type="dxa"/>
            <w:gridSpan w:val="2"/>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center"/>
              <w:rPr>
                <w:rFonts w:ascii="宋体" w:hAnsi="宋体" w:cs="宋体"/>
                <w:kern w:val="2"/>
                <w:szCs w:val="21"/>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center"/>
              <w:rPr>
                <w:rFonts w:ascii="宋体" w:hAnsi="宋体" w:cs="宋体"/>
                <w:kern w:val="2"/>
                <w:szCs w:val="21"/>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5D7E6E" w:rsidRDefault="005D7E6E" w:rsidP="00545EC8">
            <w:pPr>
              <w:widowControl/>
              <w:jc w:val="center"/>
              <w:rPr>
                <w:rFonts w:ascii="宋体" w:hAnsi="宋体" w:cs="宋体"/>
                <w:kern w:val="2"/>
                <w:szCs w:val="21"/>
              </w:rPr>
            </w:pPr>
          </w:p>
        </w:tc>
      </w:tr>
    </w:tbl>
    <w:p w:rsidR="005D7E6E" w:rsidRDefault="005D7E6E" w:rsidP="005D7E6E">
      <w:pPr>
        <w:rPr>
          <w:rFonts w:ascii="宋体" w:hAnsi="宋体" w:cs="宋体" w:hint="eastAsia"/>
          <w:kern w:val="2"/>
          <w:sz w:val="24"/>
        </w:rPr>
      </w:pPr>
    </w:p>
    <w:p w:rsidR="005D7E6E" w:rsidRDefault="005D7E6E" w:rsidP="005D7E6E">
      <w:pPr>
        <w:rPr>
          <w:rFonts w:ascii="宋体" w:eastAsia="宋体" w:hAnsi="宋体" w:hint="eastAsia"/>
          <w:sz w:val="24"/>
          <w:szCs w:val="24"/>
        </w:rPr>
      </w:pPr>
    </w:p>
    <w:p w:rsidR="001B11C2" w:rsidRDefault="001B11C2">
      <w:bookmarkStart w:id="0" w:name="_GoBack"/>
      <w:bookmarkEnd w:id="0"/>
    </w:p>
    <w:sectPr w:rsidR="001B11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D0" w:rsidRDefault="006033D0" w:rsidP="005D7E6E">
      <w:pPr>
        <w:spacing w:line="240" w:lineRule="auto"/>
      </w:pPr>
      <w:r>
        <w:separator/>
      </w:r>
    </w:p>
  </w:endnote>
  <w:endnote w:type="continuationSeparator" w:id="0">
    <w:p w:rsidR="006033D0" w:rsidRDefault="006033D0" w:rsidP="005D7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6E" w:rsidRDefault="005D7E6E">
    <w:pPr>
      <w:pStyle w:val="a4"/>
      <w:jc w:val="center"/>
    </w:pPr>
    <w:r>
      <w:fldChar w:fldCharType="begin"/>
    </w:r>
    <w:r>
      <w:instrText xml:space="preserve"> PAGE   \* MERGEFORMAT </w:instrText>
    </w:r>
    <w:r>
      <w:fldChar w:fldCharType="separate"/>
    </w:r>
    <w:r w:rsidRPr="005D7E6E">
      <w:rPr>
        <w:noProof/>
        <w:lang w:val="zh-CN"/>
      </w:rPr>
      <w:t>-</w:t>
    </w:r>
    <w:r>
      <w:rPr>
        <w:noProof/>
      </w:rPr>
      <w:t xml:space="preserve"> 1 -</w:t>
    </w:r>
    <w:r>
      <w:fldChar w:fldCharType="end"/>
    </w:r>
  </w:p>
  <w:p w:rsidR="005D7E6E" w:rsidRDefault="005D7E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D0" w:rsidRDefault="006033D0" w:rsidP="005D7E6E">
      <w:pPr>
        <w:spacing w:line="240" w:lineRule="auto"/>
      </w:pPr>
      <w:r>
        <w:separator/>
      </w:r>
    </w:p>
  </w:footnote>
  <w:footnote w:type="continuationSeparator" w:id="0">
    <w:p w:rsidR="006033D0" w:rsidRDefault="006033D0" w:rsidP="005D7E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EDC22"/>
    <w:multiLevelType w:val="singleLevel"/>
    <w:tmpl w:val="AB3EDC22"/>
    <w:lvl w:ilvl="0">
      <w:start w:val="11"/>
      <w:numFmt w:val="chineseCounting"/>
      <w:suff w:val="space"/>
      <w:lvlText w:val="第%1条"/>
      <w:lvlJc w:val="left"/>
      <w:pPr>
        <w:ind w:left="0" w:firstLine="0"/>
      </w:pPr>
    </w:lvl>
  </w:abstractNum>
  <w:abstractNum w:abstractNumId="1">
    <w:nsid w:val="B1E4CDB5"/>
    <w:multiLevelType w:val="singleLevel"/>
    <w:tmpl w:val="B1E4CDB5"/>
    <w:lvl w:ilvl="0">
      <w:start w:val="6"/>
      <w:numFmt w:val="chineseCounting"/>
      <w:suff w:val="space"/>
      <w:lvlText w:val="第%1章"/>
      <w:lvlJc w:val="left"/>
      <w:pPr>
        <w:ind w:left="0" w:firstLine="0"/>
      </w:pPr>
    </w:lvl>
  </w:abstractNum>
  <w:abstractNum w:abstractNumId="2">
    <w:nsid w:val="45569BBC"/>
    <w:multiLevelType w:val="singleLevel"/>
    <w:tmpl w:val="45569BBC"/>
    <w:lvl w:ilvl="0">
      <w:start w:val="1"/>
      <w:numFmt w:val="chineseCounting"/>
      <w:suff w:val="space"/>
      <w:lvlText w:val="第%1章"/>
      <w:lvlJc w:val="left"/>
      <w:pPr>
        <w:ind w:left="0" w:firstLine="0"/>
      </w:pPr>
    </w:lvl>
  </w:abstractNum>
  <w:abstractNum w:abstractNumId="3">
    <w:nsid w:val="7B908EAE"/>
    <w:multiLevelType w:val="singleLevel"/>
    <w:tmpl w:val="7B908EAE"/>
    <w:lvl w:ilvl="0">
      <w:start w:val="7"/>
      <w:numFmt w:val="chineseCounting"/>
      <w:suff w:val="space"/>
      <w:lvlText w:val="第%1章"/>
      <w:lvlJc w:val="left"/>
      <w:pPr>
        <w:ind w:left="0" w:firstLine="0"/>
      </w:pPr>
    </w:lvl>
  </w:abstractNum>
  <w:num w:numId="1">
    <w:abstractNumId w:val="2"/>
    <w:lvlOverride w:ilvl="0">
      <w:startOverride w:val="1"/>
    </w:lvlOverride>
  </w:num>
  <w:num w:numId="2">
    <w:abstractNumId w:val="0"/>
    <w:lvlOverride w:ilvl="0">
      <w:startOverride w:val="11"/>
    </w:lvlOverride>
  </w:num>
  <w:num w:numId="3">
    <w:abstractNumId w:val="1"/>
    <w:lvlOverride w:ilvl="0">
      <w:startOverride w:val="6"/>
    </w:lvlOverride>
  </w:num>
  <w:num w:numId="4">
    <w:abstractNumId w:val="3"/>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28F"/>
    <w:rsid w:val="001B11C2"/>
    <w:rsid w:val="002F728F"/>
    <w:rsid w:val="005D7E6E"/>
    <w:rsid w:val="0060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E6E"/>
    <w:pPr>
      <w:widowControl w:val="0"/>
      <w:adjustRightInd w:val="0"/>
      <w:spacing w:line="312" w:lineRule="atLeast"/>
      <w:jc w:val="both"/>
      <w:textAlignment w:val="baseline"/>
    </w:pPr>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E6E"/>
    <w:rPr>
      <w:sz w:val="18"/>
      <w:szCs w:val="18"/>
    </w:rPr>
  </w:style>
  <w:style w:type="paragraph" w:styleId="a4">
    <w:name w:val="footer"/>
    <w:basedOn w:val="a"/>
    <w:link w:val="Char0"/>
    <w:uiPriority w:val="99"/>
    <w:unhideWhenUsed/>
    <w:rsid w:val="005D7E6E"/>
    <w:pPr>
      <w:tabs>
        <w:tab w:val="center" w:pos="4153"/>
        <w:tab w:val="right" w:pos="8306"/>
      </w:tabs>
      <w:snapToGrid w:val="0"/>
      <w:jc w:val="left"/>
    </w:pPr>
    <w:rPr>
      <w:sz w:val="18"/>
      <w:szCs w:val="18"/>
    </w:rPr>
  </w:style>
  <w:style w:type="character" w:customStyle="1" w:styleId="Char0">
    <w:name w:val="页脚 Char"/>
    <w:basedOn w:val="a0"/>
    <w:link w:val="a4"/>
    <w:uiPriority w:val="99"/>
    <w:rsid w:val="005D7E6E"/>
    <w:rPr>
      <w:sz w:val="18"/>
      <w:szCs w:val="18"/>
    </w:rPr>
  </w:style>
  <w:style w:type="paragraph" w:styleId="a5">
    <w:name w:val="Normal (Web)"/>
    <w:basedOn w:val="a"/>
    <w:unhideWhenUsed/>
    <w:qFormat/>
    <w:rsid w:val="005D7E6E"/>
    <w:pPr>
      <w:widowControl/>
      <w:adjustRightInd/>
      <w:spacing w:before="100" w:beforeAutospacing="1" w:after="100" w:afterAutospacing="1" w:line="240" w:lineRule="auto"/>
      <w:jc w:val="left"/>
      <w:textAlignment w:val="auto"/>
    </w:pPr>
    <w:rPr>
      <w:rFonts w:ascii="宋体" w:eastAsia="宋体" w:hAnsi="宋体" w:cs="宋体"/>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E6E"/>
    <w:pPr>
      <w:widowControl w:val="0"/>
      <w:adjustRightInd w:val="0"/>
      <w:spacing w:line="312" w:lineRule="atLeast"/>
      <w:jc w:val="both"/>
      <w:textAlignment w:val="baseline"/>
    </w:pPr>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E6E"/>
    <w:rPr>
      <w:sz w:val="18"/>
      <w:szCs w:val="18"/>
    </w:rPr>
  </w:style>
  <w:style w:type="paragraph" w:styleId="a4">
    <w:name w:val="footer"/>
    <w:basedOn w:val="a"/>
    <w:link w:val="Char0"/>
    <w:uiPriority w:val="99"/>
    <w:unhideWhenUsed/>
    <w:rsid w:val="005D7E6E"/>
    <w:pPr>
      <w:tabs>
        <w:tab w:val="center" w:pos="4153"/>
        <w:tab w:val="right" w:pos="8306"/>
      </w:tabs>
      <w:snapToGrid w:val="0"/>
      <w:jc w:val="left"/>
    </w:pPr>
    <w:rPr>
      <w:sz w:val="18"/>
      <w:szCs w:val="18"/>
    </w:rPr>
  </w:style>
  <w:style w:type="character" w:customStyle="1" w:styleId="Char0">
    <w:name w:val="页脚 Char"/>
    <w:basedOn w:val="a0"/>
    <w:link w:val="a4"/>
    <w:uiPriority w:val="99"/>
    <w:rsid w:val="005D7E6E"/>
    <w:rPr>
      <w:sz w:val="18"/>
      <w:szCs w:val="18"/>
    </w:rPr>
  </w:style>
  <w:style w:type="paragraph" w:styleId="a5">
    <w:name w:val="Normal (Web)"/>
    <w:basedOn w:val="a"/>
    <w:unhideWhenUsed/>
    <w:qFormat/>
    <w:rsid w:val="005D7E6E"/>
    <w:pPr>
      <w:widowControl/>
      <w:adjustRightInd/>
      <w:spacing w:before="100" w:beforeAutospacing="1" w:after="100" w:afterAutospacing="1" w:line="240" w:lineRule="auto"/>
      <w:jc w:val="left"/>
      <w:textAlignment w:val="auto"/>
    </w:pPr>
    <w:rPr>
      <w:rFonts w:ascii="宋体" w:eastAsia="宋体" w:hAnsi="宋体" w:cs="宋体"/>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1393</Words>
  <Characters>7945</Characters>
  <Application>Microsoft Office Word</Application>
  <DocSecurity>0</DocSecurity>
  <Lines>66</Lines>
  <Paragraphs>18</Paragraphs>
  <ScaleCrop>false</ScaleCrop>
  <Company>china</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王乐乐</dc:creator>
  <cp:keywords/>
  <dc:description/>
  <cp:lastModifiedBy>王乐乐</cp:lastModifiedBy>
  <cp:revision>2</cp:revision>
  <dcterms:created xsi:type="dcterms:W3CDTF">2020-01-16T06:20:00Z</dcterms:created>
  <dcterms:modified xsi:type="dcterms:W3CDTF">2020-01-16T06:21:00Z</dcterms:modified>
</cp:coreProperties>
</file>