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b/>
          <w:color w:val="000000" w:themeColor="text1"/>
          <w:kern w:val="40"/>
          <w:sz w:val="44"/>
          <w:szCs w:val="44"/>
          <w14:textFill>
            <w14:solidFill>
              <w14:schemeClr w14:val="tx1"/>
            </w14:solidFill>
          </w14:textFill>
        </w:rPr>
        <w:t>南通市区建设工地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保障</w:t>
      </w:r>
      <w:r>
        <w:rPr>
          <w:rFonts w:hint="eastAsia" w:ascii="方正小标宋_GBK" w:hAnsi="华文中宋" w:eastAsia="方正小标宋_GBK" w:cs="宋体"/>
          <w:b/>
          <w:color w:val="000000" w:themeColor="text1"/>
          <w:kern w:val="40"/>
          <w:sz w:val="44"/>
          <w:szCs w:val="44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中国国际进口博览会空气质量</w:t>
      </w:r>
      <w:r>
        <w:rPr>
          <w:rFonts w:hint="eastAsia" w:ascii="方正小标宋_GBK" w:hAnsi="华文中宋" w:eastAsia="方正小标宋_GBK" w:cs="宋体"/>
          <w:b/>
          <w:color w:val="000000" w:themeColor="text1"/>
          <w:kern w:val="40"/>
          <w:sz w:val="44"/>
          <w:szCs w:val="44"/>
          <w14:textFill>
            <w14:solidFill>
              <w14:schemeClr w14:val="tx1"/>
            </w14:solidFill>
          </w14:textFill>
        </w:rPr>
        <w:t>监督检查实施方案</w:t>
      </w:r>
    </w:p>
    <w:p>
      <w:pPr>
        <w:spacing w:line="590" w:lineRule="exact"/>
        <w:ind w:firstLine="8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eastAsia="方正仿宋_GBK"/>
          <w:kern w:val="0"/>
          <w:sz w:val="32"/>
          <w:szCs w:val="32"/>
        </w:rPr>
        <w:t>为加强大气污染联防联控，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进一步强化近期市区建设工程施工扬尘污染控制，</w:t>
      </w:r>
      <w:r>
        <w:rPr>
          <w:rFonts w:hint="eastAsia" w:eastAsia="方正仿宋_GBK"/>
          <w:kern w:val="0"/>
          <w:sz w:val="32"/>
          <w:szCs w:val="32"/>
        </w:rPr>
        <w:t>协作保障第二届中国国际进口博览会（以下简称进口博览会）期间南通市区（崇川区、港闸区）市空气质量，</w:t>
      </w:r>
      <w:r>
        <w:rPr>
          <w:rFonts w:hint="eastAsia" w:eastAsia="方正仿宋_GBK"/>
          <w:snapToGrid w:val="0"/>
          <w:kern w:val="0"/>
          <w:sz w:val="32"/>
          <w:szCs w:val="32"/>
        </w:rPr>
        <w:t>根据《南通市住房和城乡建设局</w:t>
      </w:r>
      <w:r>
        <w:rPr>
          <w:rFonts w:eastAsia="方正仿宋_GBK"/>
          <w:snapToGrid w:val="0"/>
          <w:kern w:val="0"/>
          <w:sz w:val="32"/>
          <w:szCs w:val="32"/>
        </w:rPr>
        <w:t>201</w:t>
      </w:r>
      <w:r>
        <w:rPr>
          <w:rFonts w:hint="eastAsia" w:eastAsia="方正仿宋_GBK"/>
          <w:snapToGrid w:val="0"/>
          <w:kern w:val="0"/>
          <w:sz w:val="32"/>
          <w:szCs w:val="32"/>
        </w:rPr>
        <w:t>9年博览会空气质量保障方案》要求，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shd w:val="clear" w:color="auto" w:fill="FFFFFF"/>
        </w:rPr>
        <w:t>结合市区建设工程实际，</w:t>
      </w: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制定本实施方案。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textAlignment w:val="baseline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一、总体目标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textAlignment w:val="baseline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通过宣传布置、监督抽查、严格处置等有力措施，以控制工地扬尘污染为重点</w:t>
      </w:r>
      <w:r>
        <w:rPr>
          <w:rFonts w:hint="eastAsia" w:eastAsia="方正仿宋_GBK"/>
          <w:kern w:val="0"/>
          <w:sz w:val="32"/>
          <w:szCs w:val="32"/>
        </w:rPr>
        <w:t>协作保障进口博览会举办期间（11月5日至10日）上海空气质量达标。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textAlignment w:val="baseline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二、实施时间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textAlignment w:val="baseline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会期保障阶段：2018年11月1日至11月10日</w:t>
      </w:r>
    </w:p>
    <w:p>
      <w:pPr>
        <w:widowControl/>
        <w:shd w:val="clear" w:color="auto" w:fill="FFFFFF"/>
        <w:spacing w:beforeLines="50" w:afterLines="50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三、实施范围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市区范围内受监的建设施工工地（包括崇川区和港闸区房屋建筑、轨道交通工程）。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四、重点工作：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（一）重点时段和重点区域内工程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1.处于土方作业、室外配套等扬尘隐患大的施工阶段的项目施工现场；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2.重点区域、场所（南通火车站、南通西站、南通汽车站、汽车东站、中创区等）周边的施工工地；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3.城市主次干道、高架桥两侧施工工地。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（二）施工扬尘管控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eastAsia="方正仿宋_GBK"/>
          <w:sz w:val="32"/>
          <w:szCs w:val="32"/>
        </w:rPr>
        <w:t>工程项目施工现场</w:t>
      </w:r>
      <w:r>
        <w:rPr>
          <w:rFonts w:eastAsia="方正仿宋_GBK"/>
          <w:sz w:val="32"/>
          <w:szCs w:val="32"/>
        </w:rPr>
        <w:t>落实6个100%抑尘措施</w:t>
      </w:r>
      <w:r>
        <w:rPr>
          <w:rFonts w:hint="eastAsia" w:eastAsia="方正仿宋_GBK"/>
          <w:sz w:val="32"/>
          <w:szCs w:val="32"/>
        </w:rPr>
        <w:t>情况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相关责任方尽职履责情况。</w:t>
      </w:r>
      <w:r>
        <w:rPr>
          <w:rFonts w:eastAsia="方正仿宋_GBK"/>
          <w:sz w:val="32"/>
          <w:szCs w:val="32"/>
        </w:rPr>
        <w:t>市政</w:t>
      </w:r>
      <w:r>
        <w:rPr>
          <w:rFonts w:hint="eastAsia" w:eastAsia="方正仿宋_GBK"/>
          <w:sz w:val="32"/>
          <w:szCs w:val="32"/>
        </w:rPr>
        <w:t>、轨道交通工程</w:t>
      </w:r>
      <w:r>
        <w:rPr>
          <w:rFonts w:eastAsia="方正仿宋_GBK"/>
          <w:sz w:val="32"/>
          <w:szCs w:val="32"/>
        </w:rPr>
        <w:t>工地的围挡应做到应围尽围；施工便道和供社会通行的便道，应及时洒水，保持路面无浮尘；加大建筑工地出入口道路冲洗力度；暂不施工路段应采取绿化或覆盖的措施。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五、具体措施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（一）加大组织宣传力度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成立四个专项检查小组，明确分工职责，科长为责任人，组织开展监督抽查工作。分别是：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1、房建工程巡查检查组。由监督一科组成二个检查组，科长为责任人，以通吕运河为界分南北两个区域，负责对区内的房屋建筑工程工地进行监督检查。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2、市政轨道巡查检查组。由监督三科组成二个检查组，分别负责对市政和轨道交通工程施工工地进行监督检查。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通过站工作QQ群、微信群、短信平台、月度例会等多种形式开展</w:t>
      </w:r>
      <w:r>
        <w:rPr>
          <w:rFonts w:hint="eastAsia" w:eastAsia="方正仿宋_GBK"/>
          <w:snapToGrid w:val="0"/>
          <w:kern w:val="0"/>
          <w:sz w:val="32"/>
          <w:szCs w:val="32"/>
        </w:rPr>
        <w:t>进口博览会空气质量保障工作要求的宣传和布置，营造保障工作良好氛围。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（二）加大监督抽查力度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进口博览会空气质量保障期间，各检查组增加检查频次，加大抽查力度，重点对下列内容进行检查：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1.围挡设置</w:t>
      </w: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。工地周边设置封闭、硬质围挡，围挡设置连续、整齐划一、高度一致；围挡不得有缺口、裂缝、倾斜，公益广告图牌污损的及时维保更换；围挡外立面无明显污迹，无残损、脱落和严重变色。</w:t>
      </w:r>
    </w:p>
    <w:p>
      <w:pPr>
        <w:widowControl/>
        <w:shd w:val="clear" w:color="auto" w:fill="FFFFFF"/>
        <w:ind w:firstLine="64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2. 工地出入口及周边环境</w:t>
      </w: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。工地出入口及周边环境管理到位，破损道路及时修复；车辆驶出必须进行冲洗，不得有带泥上路情况，安排专人对工地出入口和周边道路进行清理保洁，实时洒水降尘，路面保持干净、整洁、不起尘。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32"/>
          <w:szCs w:val="32"/>
        </w:rPr>
        <w:t>施工现场扬尘防控措施落实情况。</w:t>
      </w:r>
      <w:r>
        <w:rPr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在建工程施工区域和施工便道落实日常洒水抑尘措施，裸露土面和易扬尘材料采取围蔽或覆盖等防尘措施；土方作业采取潮湿法作业；脚手架外立面整齐、美观，安全网平整、绷紧、拼接严密，连接点无漏挂、松脱；破损安全网及时更换，架上垃圾及时清理，网上灰尘及时冲洗</w:t>
      </w: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（三）加大整改处置力度</w:t>
      </w:r>
    </w:p>
    <w:p>
      <w:pPr>
        <w:spacing w:line="540" w:lineRule="exact"/>
        <w:ind w:firstLine="640" w:firstLineChars="200"/>
        <w:rPr>
          <w:rFonts w:ascii="Calibri" w:hAnsi="Calibri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进口博览会空气质量保障期间，施工扬尘防控执行重污染天气应急预案</w:t>
      </w:r>
      <w:r>
        <w:rPr>
          <w:rFonts w:eastAsia="方正仿宋_GBK"/>
          <w:snapToGrid w:val="0"/>
          <w:kern w:val="0"/>
          <w:sz w:val="32"/>
          <w:szCs w:val="32"/>
        </w:rPr>
        <w:fldChar w:fldCharType="begin"/>
      </w:r>
      <w:r>
        <w:rPr>
          <w:rFonts w:eastAsia="方正仿宋_GBK"/>
          <w:snapToGrid w:val="0"/>
          <w:kern w:val="0"/>
          <w:sz w:val="32"/>
          <w:szCs w:val="32"/>
        </w:rPr>
        <w:instrText xml:space="preserve"> </w:instrText>
      </w:r>
      <w:r>
        <w:rPr>
          <w:rFonts w:hint="eastAsia" w:eastAsia="方正仿宋_GBK"/>
          <w:snapToGrid w:val="0"/>
          <w:kern w:val="0"/>
          <w:sz w:val="32"/>
          <w:szCs w:val="32"/>
        </w:rPr>
        <w:instrText xml:space="preserve">= 1 \* ROMAN</w:instrText>
      </w:r>
      <w:r>
        <w:rPr>
          <w:rFonts w:eastAsia="方正仿宋_GBK"/>
          <w:snapToGrid w:val="0"/>
          <w:kern w:val="0"/>
          <w:sz w:val="32"/>
          <w:szCs w:val="32"/>
        </w:rPr>
        <w:instrText xml:space="preserve"> </w:instrText>
      </w:r>
      <w:r>
        <w:rPr>
          <w:rFonts w:eastAsia="方正仿宋_GBK"/>
          <w:snapToGrid w:val="0"/>
          <w:kern w:val="0"/>
          <w:sz w:val="32"/>
          <w:szCs w:val="32"/>
        </w:rPr>
        <w:fldChar w:fldCharType="separate"/>
      </w:r>
      <w:r>
        <w:rPr>
          <w:rFonts w:eastAsia="方正仿宋_GBK"/>
          <w:snapToGrid w:val="0"/>
          <w:kern w:val="0"/>
          <w:sz w:val="32"/>
          <w:szCs w:val="32"/>
        </w:rPr>
        <w:t>I</w:t>
      </w:r>
      <w:r>
        <w:rPr>
          <w:rFonts w:eastAsia="方正仿宋_GBK"/>
          <w:snapToGrid w:val="0"/>
          <w:kern w:val="0"/>
          <w:sz w:val="32"/>
          <w:szCs w:val="32"/>
        </w:rPr>
        <w:fldChar w:fldCharType="end"/>
      </w:r>
      <w:r>
        <w:rPr>
          <w:rFonts w:hint="eastAsia" w:eastAsia="方正仿宋_GBK"/>
          <w:snapToGrid w:val="0"/>
          <w:kern w:val="0"/>
          <w:sz w:val="32"/>
          <w:szCs w:val="32"/>
        </w:rPr>
        <w:t>级管控措施，具体为：</w:t>
      </w:r>
      <w:r>
        <w:rPr>
          <w:rFonts w:hint="eastAsia" w:ascii="Calibri" w:hAnsi="Calibri" w:eastAsia="方正仿宋_GBK" w:cs="Times New Roman"/>
          <w:snapToGrid w:val="0"/>
          <w:kern w:val="0"/>
          <w:sz w:val="32"/>
          <w:szCs w:val="32"/>
        </w:rPr>
        <w:t>加强施工工地扬尘污染控制，洒水降尘每日上午、下午各不少于3次；加大建筑工地出入口道路冲洗力度；除应急抢险工程外，停止一切产生扬尘的露天施工作业</w:t>
      </w:r>
      <w:r>
        <w:rPr>
          <w:rFonts w:hint="eastAsia" w:eastAsia="方正仿宋_GBK"/>
          <w:snapToGrid w:val="0"/>
          <w:kern w:val="0"/>
          <w:sz w:val="32"/>
          <w:szCs w:val="32"/>
        </w:rPr>
        <w:t>（土方挖运）</w:t>
      </w:r>
      <w:r>
        <w:rPr>
          <w:rFonts w:hint="eastAsia" w:ascii="Calibri" w:hAnsi="Calibri" w:eastAsia="方正仿宋_GBK" w:cs="Times New Roman"/>
          <w:snapToGrid w:val="0"/>
          <w:kern w:val="0"/>
          <w:sz w:val="32"/>
          <w:szCs w:val="32"/>
        </w:rPr>
        <w:t>，各施工单位用不再产生二次扬尘的方法(洒水、覆盖、湿法清扫、吸尘等)对施工现场进行降尘</w:t>
      </w:r>
      <w:r>
        <w:rPr>
          <w:rFonts w:hint="eastAsia" w:eastAsia="方正仿宋_GBK"/>
          <w:snapToGrid w:val="0"/>
          <w:kern w:val="0"/>
          <w:sz w:val="32"/>
          <w:szCs w:val="32"/>
        </w:rPr>
        <w:t>控制</w:t>
      </w:r>
      <w:r>
        <w:rPr>
          <w:rFonts w:hint="eastAsia" w:ascii="Calibri" w:hAnsi="Calibri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对监督检查发现存在严重扬尘污染问题的工程，一律停工整改，并公开进行通报批评，触犯法律法规的一律按上限提请行政处罚，形成高压态势。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（四）强化应急响应工作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进口博览会空气质量保障期间，我站将密切关注市大气办空气质量预测预警信息，按照市局要求和应急预案响应要求落实相关措施。</w:t>
      </w:r>
    </w:p>
    <w:p>
      <w:pPr>
        <w:widowControl/>
        <w:shd w:val="clear" w:color="auto" w:fill="FFFFFF"/>
        <w:ind w:firstLine="643" w:firstLineChars="200"/>
        <w:jc w:val="left"/>
        <w:textAlignment w:val="baseline"/>
        <w:rPr>
          <w:rFonts w:ascii="仿宋_GB2312" w:hAnsi="华文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000000"/>
          <w:kern w:val="0"/>
          <w:sz w:val="32"/>
          <w:szCs w:val="32"/>
        </w:rPr>
        <w:t>（五）强化工作信息报送</w:t>
      </w: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进口博览会空气质量保障期间，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我站安排专人负责每天15:00点前上报当日监督检查开展情况。</w:t>
      </w:r>
    </w:p>
    <w:p>
      <w:pPr>
        <w:jc w:val="righ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南通市建设安全生产监督站</w:t>
      </w:r>
      <w:bookmarkStart w:id="0" w:name="_GoBack"/>
      <w:bookmarkEnd w:id="0"/>
    </w:p>
    <w:p>
      <w:pPr>
        <w:wordWrap w:val="0"/>
        <w:jc w:val="righ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 xml:space="preserve">2019年11月1日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0196"/>
    <w:rsid w:val="3A6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2019-11-05T02:29:00Z</dcterms:created>
  <dc:creator>user</dc:creator>
  <cp:lastModifiedBy>user</cp:lastModifiedBy>
  <dcterms:modified xsi:type="dcterms:W3CDTF">2019-11-05T02:29:42Z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