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40" w:lineRule="exact"/>
        <w:jc w:val="left"/>
        <w:rPr>
          <w:rFonts w:hint="eastAsia" w:ascii="方正仿宋_GBK" w:hAnsi="方正仿宋_GBK" w:eastAsia="方正仿宋_GBK" w:cs="方正仿宋_GBK"/>
          <w:b w:val="0"/>
          <w:bCs w:val="0"/>
          <w:sz w:val="36"/>
          <w:szCs w:val="36"/>
          <w:lang w:eastAsia="zh-CN"/>
        </w:rPr>
      </w:pPr>
      <w:r>
        <w:rPr>
          <w:rFonts w:hint="eastAsia" w:ascii="方正仿宋_GBK" w:hAnsi="方正仿宋_GBK" w:eastAsia="方正仿宋_GBK" w:cs="方正仿宋_GBK"/>
          <w:b w:val="0"/>
          <w:bCs w:val="0"/>
          <w:sz w:val="36"/>
          <w:szCs w:val="36"/>
          <w:lang w:eastAsia="zh-CN"/>
        </w:rPr>
        <w:t>附件：</w:t>
      </w:r>
    </w:p>
    <w:p>
      <w:pPr>
        <w:spacing w:beforeLines="50" w:line="64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市区房屋建筑和轨道交通工程复工人员集中居住场所安全风险隐患专项排查整治情况汇总表</w:t>
      </w:r>
    </w:p>
    <w:p>
      <w:pPr>
        <w:pStyle w:val="3"/>
        <w:ind w:left="0" w:leftChars="0" w:firstLine="0" w:firstLineChars="0"/>
      </w:pPr>
    </w:p>
    <w:p>
      <w:pPr>
        <w:spacing w:afterLines="50"/>
        <w:ind w:right="-840" w:rightChars="-400"/>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700"/>
        <w:gridCol w:w="4761"/>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12" w:type="dxa"/>
            <w:gridSpan w:val="3"/>
            <w:tcBorders>
              <w:bottom w:val="nil"/>
            </w:tcBorders>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本项目共有集中居住板房数（个）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12" w:type="dxa"/>
            <w:gridSpan w:val="3"/>
            <w:tcBorders>
              <w:bottom w:val="nil"/>
            </w:tcBorders>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排查集中居住板房数（个）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1" w:type="dxa"/>
            <w:vMerge w:val="restart"/>
            <w:tcBorders>
              <w:top w:val="nil"/>
            </w:tcBorders>
            <w:vAlign w:val="center"/>
          </w:tcPr>
          <w:p>
            <w:pPr>
              <w:spacing w:line="440" w:lineRule="exact"/>
              <w:jc w:val="left"/>
              <w:rPr>
                <w:rFonts w:ascii="仿宋_GB2312" w:hAnsi="仿宋_GB2312" w:eastAsia="仿宋_GB2312" w:cs="仿宋_GB2312"/>
                <w:kern w:val="0"/>
                <w:sz w:val="24"/>
                <w:szCs w:val="24"/>
              </w:rPr>
            </w:pPr>
          </w:p>
        </w:tc>
        <w:tc>
          <w:tcPr>
            <w:tcW w:w="5461" w:type="dxa"/>
            <w:gridSpan w:val="2"/>
            <w:tcBorders>
              <w:bottom w:val="nil"/>
            </w:tcBorders>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其中：存在安全隐患的板房数（个）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1" w:type="dxa"/>
            <w:vMerge w:val="continue"/>
            <w:vAlign w:val="center"/>
          </w:tcPr>
          <w:p>
            <w:pPr>
              <w:spacing w:line="440" w:lineRule="exact"/>
              <w:jc w:val="left"/>
              <w:rPr>
                <w:rFonts w:ascii="仿宋_GB2312" w:hAnsi="仿宋_GB2312" w:eastAsia="仿宋_GB2312" w:cs="仿宋_GB2312"/>
                <w:kern w:val="0"/>
                <w:sz w:val="24"/>
                <w:szCs w:val="24"/>
              </w:rPr>
            </w:pPr>
          </w:p>
        </w:tc>
        <w:tc>
          <w:tcPr>
            <w:tcW w:w="700" w:type="dxa"/>
            <w:tcBorders>
              <w:top w:val="nil"/>
            </w:tcBorders>
            <w:vAlign w:val="center"/>
          </w:tcPr>
          <w:p>
            <w:pPr>
              <w:spacing w:line="440" w:lineRule="exact"/>
              <w:jc w:val="left"/>
              <w:rPr>
                <w:rFonts w:ascii="仿宋_GB2312" w:hAnsi="仿宋_GB2312" w:eastAsia="仿宋_GB2312" w:cs="仿宋_GB2312"/>
                <w:kern w:val="0"/>
                <w:sz w:val="24"/>
                <w:szCs w:val="24"/>
              </w:rPr>
            </w:pPr>
          </w:p>
        </w:tc>
        <w:tc>
          <w:tcPr>
            <w:tcW w:w="4761" w:type="dxa"/>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已完成整改的板房数（个）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12" w:type="dxa"/>
            <w:gridSpan w:val="3"/>
            <w:tcBorders>
              <w:bottom w:val="nil"/>
            </w:tcBorders>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本项目共有工地外集中租居住建筑数（个）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12" w:type="dxa"/>
            <w:gridSpan w:val="3"/>
            <w:tcBorders>
              <w:bottom w:val="nil"/>
            </w:tcBorders>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排查工地外集中租居住建筑数（个）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1" w:type="dxa"/>
            <w:vMerge w:val="restart"/>
            <w:tcBorders>
              <w:top w:val="nil"/>
            </w:tcBorders>
            <w:vAlign w:val="center"/>
          </w:tcPr>
          <w:p>
            <w:pPr>
              <w:spacing w:line="440" w:lineRule="exact"/>
              <w:jc w:val="left"/>
              <w:rPr>
                <w:rFonts w:ascii="仿宋_GB2312" w:hAnsi="仿宋_GB2312" w:eastAsia="仿宋_GB2312" w:cs="仿宋_GB2312"/>
                <w:kern w:val="0"/>
                <w:sz w:val="24"/>
                <w:szCs w:val="24"/>
              </w:rPr>
            </w:pPr>
          </w:p>
        </w:tc>
        <w:tc>
          <w:tcPr>
            <w:tcW w:w="5461" w:type="dxa"/>
            <w:gridSpan w:val="2"/>
            <w:tcBorders>
              <w:bottom w:val="nil"/>
            </w:tcBorders>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其中：存在隐患需整改后继续使用的建筑数（个）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1" w:type="dxa"/>
            <w:vMerge w:val="continue"/>
            <w:vAlign w:val="center"/>
          </w:tcPr>
          <w:p>
            <w:pPr>
              <w:spacing w:line="440" w:lineRule="exact"/>
              <w:jc w:val="left"/>
              <w:rPr>
                <w:rFonts w:ascii="仿宋_GB2312" w:hAnsi="仿宋_GB2312" w:eastAsia="仿宋_GB2312" w:cs="仿宋_GB2312"/>
                <w:kern w:val="0"/>
                <w:sz w:val="24"/>
                <w:szCs w:val="24"/>
              </w:rPr>
            </w:pPr>
          </w:p>
        </w:tc>
        <w:tc>
          <w:tcPr>
            <w:tcW w:w="700" w:type="dxa"/>
            <w:tcBorders>
              <w:top w:val="nil"/>
            </w:tcBorders>
            <w:vAlign w:val="center"/>
          </w:tcPr>
          <w:p>
            <w:pPr>
              <w:spacing w:line="440" w:lineRule="exact"/>
              <w:jc w:val="left"/>
              <w:rPr>
                <w:rFonts w:ascii="仿宋_GB2312" w:hAnsi="仿宋_GB2312" w:eastAsia="仿宋_GB2312" w:cs="仿宋_GB2312"/>
                <w:kern w:val="0"/>
                <w:sz w:val="24"/>
                <w:szCs w:val="24"/>
              </w:rPr>
            </w:pPr>
          </w:p>
        </w:tc>
        <w:tc>
          <w:tcPr>
            <w:tcW w:w="4761" w:type="dxa"/>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已完成整改的建筑数（个）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1" w:type="dxa"/>
            <w:vMerge w:val="continue"/>
            <w:vAlign w:val="center"/>
          </w:tcPr>
          <w:p>
            <w:pPr>
              <w:spacing w:line="440" w:lineRule="exact"/>
              <w:jc w:val="left"/>
              <w:rPr>
                <w:rFonts w:ascii="仿宋_GB2312" w:hAnsi="仿宋_GB2312" w:eastAsia="仿宋_GB2312" w:cs="仿宋_GB2312"/>
                <w:kern w:val="0"/>
                <w:sz w:val="24"/>
                <w:szCs w:val="24"/>
              </w:rPr>
            </w:pPr>
          </w:p>
        </w:tc>
        <w:tc>
          <w:tcPr>
            <w:tcW w:w="5461" w:type="dxa"/>
            <w:gridSpan w:val="2"/>
            <w:tcBorders>
              <w:bottom w:val="nil"/>
            </w:tcBorders>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其中：存在隐患需组织人员撤离的建筑数（个）</w:t>
            </w:r>
          </w:p>
        </w:tc>
        <w:tc>
          <w:tcPr>
            <w:tcW w:w="2521" w:type="dxa"/>
          </w:tcPr>
          <w:p>
            <w:pPr>
              <w:pStyle w:val="3"/>
              <w:ind w:firstLine="480"/>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51" w:type="dxa"/>
            <w:vMerge w:val="continue"/>
            <w:vAlign w:val="center"/>
          </w:tcPr>
          <w:p>
            <w:pPr>
              <w:spacing w:line="440" w:lineRule="exact"/>
              <w:jc w:val="left"/>
              <w:rPr>
                <w:rFonts w:ascii="仿宋_GB2312" w:hAnsi="仿宋_GB2312" w:eastAsia="仿宋_GB2312" w:cs="仿宋_GB2312"/>
                <w:kern w:val="0"/>
                <w:sz w:val="24"/>
                <w:szCs w:val="24"/>
              </w:rPr>
            </w:pPr>
          </w:p>
        </w:tc>
        <w:tc>
          <w:tcPr>
            <w:tcW w:w="700" w:type="dxa"/>
            <w:tcBorders>
              <w:top w:val="nil"/>
            </w:tcBorders>
            <w:vAlign w:val="center"/>
          </w:tcPr>
          <w:p>
            <w:pPr>
              <w:spacing w:line="440" w:lineRule="exact"/>
              <w:jc w:val="left"/>
              <w:rPr>
                <w:rFonts w:ascii="仿宋_GB2312" w:hAnsi="仿宋_GB2312" w:eastAsia="仿宋_GB2312" w:cs="仿宋_GB2312"/>
                <w:kern w:val="0"/>
                <w:sz w:val="24"/>
                <w:szCs w:val="24"/>
              </w:rPr>
            </w:pPr>
          </w:p>
        </w:tc>
        <w:tc>
          <w:tcPr>
            <w:tcW w:w="4761" w:type="dxa"/>
            <w:vAlign w:val="center"/>
          </w:tcPr>
          <w:p>
            <w:pPr>
              <w:spacing w:line="4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已组织人员撤离的建筑数（个）</w:t>
            </w:r>
          </w:p>
        </w:tc>
        <w:tc>
          <w:tcPr>
            <w:tcW w:w="2521" w:type="dxa"/>
          </w:tcPr>
          <w:p>
            <w:pPr>
              <w:pStyle w:val="3"/>
              <w:ind w:firstLine="480"/>
              <w:rPr>
                <w:rFonts w:ascii="仿宋_GB2312" w:hAnsi="仿宋_GB2312" w:eastAsia="仿宋_GB2312" w:cs="仿宋_GB2312"/>
                <w:kern w:val="0"/>
                <w:sz w:val="24"/>
              </w:rPr>
            </w:pPr>
          </w:p>
        </w:tc>
      </w:tr>
    </w:tbl>
    <w:p>
      <w:pPr>
        <w:pStyle w:val="3"/>
        <w:spacing w:beforeLines="50" w:after="0"/>
        <w:ind w:left="0" w:leftChars="0" w:firstLine="0" w:firstLineChars="0"/>
        <w:rPr>
          <w:rFonts w:ascii="仿宋_GB2312" w:hAnsi="仿宋_GB2312" w:eastAsia="仿宋_GB2312" w:cs="仿宋_GB2312"/>
          <w:sz w:val="24"/>
        </w:rPr>
      </w:pPr>
      <w:r>
        <w:rPr>
          <w:rFonts w:hint="eastAsia" w:ascii="仿宋_GB2312" w:hAnsi="仿宋_GB2312" w:eastAsia="仿宋_GB2312" w:cs="仿宋_GB2312"/>
          <w:sz w:val="24"/>
        </w:rPr>
        <w:t xml:space="preserve">建设单位（公章）：                    项目负责人（签字）：                  </w:t>
      </w:r>
    </w:p>
    <w:p>
      <w:pPr>
        <w:pStyle w:val="3"/>
        <w:spacing w:beforeLines="50" w:after="0"/>
        <w:ind w:left="0" w:leftChars="0" w:firstLine="0" w:firstLineChars="0"/>
        <w:rPr>
          <w:rFonts w:ascii="仿宋_GB2312" w:hAnsi="仿宋_GB2312" w:eastAsia="仿宋_GB2312" w:cs="仿宋_GB2312"/>
          <w:sz w:val="24"/>
        </w:rPr>
      </w:pPr>
    </w:p>
    <w:p>
      <w:pPr>
        <w:pStyle w:val="3"/>
        <w:spacing w:beforeLines="50" w:after="0"/>
        <w:ind w:left="0" w:leftChars="0" w:firstLine="0" w:firstLineChars="0"/>
        <w:rPr>
          <w:rFonts w:ascii="仿宋_GB2312" w:hAnsi="仿宋_GB2312" w:eastAsia="仿宋_GB2312" w:cs="仿宋_GB2312"/>
          <w:sz w:val="24"/>
        </w:rPr>
      </w:pPr>
      <w:r>
        <w:rPr>
          <w:rFonts w:hint="eastAsia" w:ascii="仿宋_GB2312" w:hAnsi="仿宋_GB2312" w:eastAsia="仿宋_GB2312" w:cs="仿宋_GB2312"/>
          <w:sz w:val="24"/>
        </w:rPr>
        <w:t>施工单位（公章）：                    项目经理（签字）：</w:t>
      </w:r>
    </w:p>
    <w:p>
      <w:pPr>
        <w:pStyle w:val="3"/>
        <w:spacing w:beforeLines="50" w:after="0"/>
        <w:ind w:left="0" w:leftChars="0" w:firstLine="0" w:firstLineChars="0"/>
        <w:rPr>
          <w:rFonts w:ascii="仿宋_GB2312" w:hAnsi="仿宋_GB2312" w:eastAsia="仿宋_GB2312" w:cs="仿宋_GB2312"/>
          <w:sz w:val="24"/>
        </w:rPr>
      </w:pPr>
    </w:p>
    <w:p>
      <w:pPr>
        <w:pStyle w:val="3"/>
        <w:spacing w:beforeLines="50" w:after="0"/>
        <w:ind w:left="0" w:leftChars="0" w:firstLine="0" w:firstLineChars="0"/>
        <w:rPr>
          <w:rFonts w:ascii="仿宋_GB2312" w:hAnsi="仿宋_GB2312" w:eastAsia="仿宋_GB2312" w:cs="仿宋_GB2312"/>
          <w:sz w:val="24"/>
        </w:rPr>
      </w:pPr>
      <w:r>
        <w:rPr>
          <w:rFonts w:hint="eastAsia" w:ascii="仿宋_GB2312" w:hAnsi="仿宋_GB2312" w:eastAsia="仿宋_GB2312" w:cs="仿宋_GB2312"/>
          <w:sz w:val="24"/>
        </w:rPr>
        <w:t>监理单位（公章）：                    项目总监理工程师（签字）：</w:t>
      </w:r>
    </w:p>
    <w:p>
      <w:pPr>
        <w:pStyle w:val="3"/>
        <w:spacing w:beforeLines="50" w:after="0"/>
        <w:ind w:left="0" w:leftChars="0" w:firstLine="3360" w:firstLineChars="1400"/>
      </w:pPr>
      <w:r>
        <w:rPr>
          <w:rFonts w:hint="eastAsia" w:ascii="仿宋_GB2312" w:hAnsi="仿宋_GB2312" w:eastAsia="仿宋_GB2312" w:cs="仿宋_GB2312"/>
          <w:sz w:val="24"/>
        </w:rPr>
        <w:t xml:space="preserve">         填报日期：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B712D"/>
    <w:rsid w:val="629B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uiPriority w:val="99"/>
    <w:pPr>
      <w:spacing w:after="120"/>
      <w:ind w:left="420" w:leftChars="200"/>
    </w:pPr>
  </w:style>
  <w:style w:type="paragraph" w:styleId="3">
    <w:name w:val="Body Text First Indent 2"/>
    <w:basedOn w:val="2"/>
    <w:qFormat/>
    <w:uiPriority w:val="0"/>
    <w:pPr>
      <w:ind w:firstLine="420" w:firstLineChars="200"/>
    </w:pPr>
    <w:rPr>
      <w:rFonts w:ascii="Calibri" w:hAnsi="Calibri" w:eastAsia="宋体" w:cs="Times New Roman"/>
      <w:szCs w:val="24"/>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2020-03-12T02:12:00Z</dcterms:created>
  <dc:creator>牛人</dc:creator>
  <cp:lastModifiedBy>牛人</cp:lastModifiedBy>
  <dcterms:modified xsi:type="dcterms:W3CDTF">2020-03-12T02:12:39Z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